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AB" w:rsidRPr="00262530" w:rsidRDefault="00252117" w:rsidP="009E3209">
      <w:pPr>
        <w:jc w:val="center"/>
        <w:rPr>
          <w:b/>
          <w:sz w:val="44"/>
          <w:szCs w:val="44"/>
        </w:rPr>
      </w:pPr>
      <w:r>
        <w:rPr>
          <w:b/>
          <w:sz w:val="44"/>
          <w:szCs w:val="44"/>
        </w:rPr>
        <w:t>Leonard Hales</w:t>
      </w:r>
    </w:p>
    <w:p w:rsidR="00932C11" w:rsidRPr="00262530" w:rsidRDefault="00932C11" w:rsidP="009E3209">
      <w:pPr>
        <w:jc w:val="center"/>
        <w:rPr>
          <w:b/>
          <w:sz w:val="44"/>
          <w:szCs w:val="44"/>
        </w:rPr>
      </w:pPr>
      <w:r w:rsidRPr="00262530">
        <w:rPr>
          <w:b/>
          <w:sz w:val="44"/>
          <w:szCs w:val="44"/>
        </w:rPr>
        <w:t>Real Estate</w:t>
      </w:r>
      <w:r w:rsidR="002D3AAB" w:rsidRPr="00262530">
        <w:rPr>
          <w:b/>
          <w:sz w:val="44"/>
          <w:szCs w:val="44"/>
        </w:rPr>
        <w:t xml:space="preserve"> and Contents</w:t>
      </w:r>
      <w:r w:rsidRPr="00262530">
        <w:rPr>
          <w:b/>
          <w:sz w:val="44"/>
          <w:szCs w:val="44"/>
        </w:rPr>
        <w:t xml:space="preserve"> Auction</w:t>
      </w:r>
    </w:p>
    <w:p w:rsidR="00262530" w:rsidRDefault="00262530" w:rsidP="009E3209">
      <w:pPr>
        <w:jc w:val="center"/>
        <w:rPr>
          <w:b/>
          <w:sz w:val="32"/>
        </w:rPr>
      </w:pPr>
    </w:p>
    <w:p w:rsidR="00262530" w:rsidRDefault="00262530" w:rsidP="009E3209">
      <w:pPr>
        <w:jc w:val="center"/>
        <w:rPr>
          <w:b/>
          <w:sz w:val="32"/>
        </w:rPr>
      </w:pPr>
    </w:p>
    <w:p w:rsidR="009E3209" w:rsidRPr="00FE27B0" w:rsidRDefault="00252117" w:rsidP="009E3209">
      <w:pPr>
        <w:jc w:val="center"/>
        <w:rPr>
          <w:b/>
          <w:sz w:val="32"/>
        </w:rPr>
      </w:pPr>
      <w:r>
        <w:rPr>
          <w:b/>
          <w:sz w:val="32"/>
        </w:rPr>
        <w:t>Tuesday</w:t>
      </w:r>
      <w:r w:rsidR="009E3209">
        <w:rPr>
          <w:b/>
          <w:sz w:val="32"/>
        </w:rPr>
        <w:t xml:space="preserve">, </w:t>
      </w:r>
      <w:r>
        <w:rPr>
          <w:b/>
          <w:sz w:val="32"/>
        </w:rPr>
        <w:t>October 27th, 2015 at 3:30</w:t>
      </w:r>
      <w:r w:rsidR="009E3209" w:rsidRPr="00FE27B0">
        <w:rPr>
          <w:b/>
          <w:sz w:val="32"/>
        </w:rPr>
        <w:t>PM</w:t>
      </w:r>
    </w:p>
    <w:p w:rsidR="009E3209" w:rsidRPr="00FE27B0" w:rsidRDefault="00252117" w:rsidP="009E3209">
      <w:pPr>
        <w:jc w:val="center"/>
        <w:rPr>
          <w:b/>
          <w:sz w:val="28"/>
        </w:rPr>
      </w:pPr>
      <w:r>
        <w:rPr>
          <w:b/>
          <w:sz w:val="28"/>
        </w:rPr>
        <w:t>4823 East Shelby Road</w:t>
      </w:r>
      <w:r w:rsidR="00C37191">
        <w:rPr>
          <w:b/>
          <w:sz w:val="28"/>
        </w:rPr>
        <w:t>,</w:t>
      </w:r>
      <w:r>
        <w:rPr>
          <w:b/>
          <w:sz w:val="28"/>
        </w:rPr>
        <w:t xml:space="preserve"> Shelby,</w:t>
      </w:r>
      <w:r w:rsidR="00C37191">
        <w:rPr>
          <w:b/>
          <w:sz w:val="28"/>
        </w:rPr>
        <w:t xml:space="preserve"> NY</w:t>
      </w:r>
    </w:p>
    <w:p w:rsidR="00262530" w:rsidRDefault="00262530" w:rsidP="00D35D8B">
      <w:pPr>
        <w:rPr>
          <w:b/>
          <w:i/>
          <w:sz w:val="32"/>
        </w:rPr>
      </w:pPr>
    </w:p>
    <w:p w:rsidR="009E3209" w:rsidRDefault="009E3209" w:rsidP="00D35D8B">
      <w:pPr>
        <w:ind w:left="1440" w:firstLine="720"/>
        <w:rPr>
          <w:b/>
          <w:i/>
          <w:sz w:val="32"/>
        </w:rPr>
      </w:pPr>
      <w:r w:rsidRPr="00FE27B0">
        <w:rPr>
          <w:b/>
          <w:i/>
          <w:sz w:val="32"/>
        </w:rPr>
        <w:t>OFFERING AT PUBLIC AUCTION:</w:t>
      </w:r>
    </w:p>
    <w:p w:rsidR="00262530" w:rsidRPr="00FE27B0" w:rsidRDefault="00262530" w:rsidP="009E3209">
      <w:pPr>
        <w:jc w:val="center"/>
        <w:rPr>
          <w:b/>
          <w:i/>
          <w:sz w:val="32"/>
        </w:rPr>
      </w:pPr>
    </w:p>
    <w:p w:rsidR="009E3209" w:rsidRDefault="00252117" w:rsidP="009E3209">
      <w:pPr>
        <w:rPr>
          <w:sz w:val="28"/>
        </w:rPr>
      </w:pPr>
      <w:r>
        <w:rPr>
          <w:sz w:val="28"/>
        </w:rPr>
        <w:t>Colonial home on 2.1 country acres</w:t>
      </w:r>
      <w:r w:rsidR="00C37191">
        <w:rPr>
          <w:sz w:val="28"/>
        </w:rPr>
        <w:t xml:space="preserve">! </w:t>
      </w:r>
      <w:r>
        <w:rPr>
          <w:sz w:val="28"/>
        </w:rPr>
        <w:t xml:space="preserve">This 1,500+ square foot Barden home has </w:t>
      </w:r>
      <w:r w:rsidR="00BE7496">
        <w:rPr>
          <w:sz w:val="28"/>
        </w:rPr>
        <w:t>3 bedrooms, two</w:t>
      </w:r>
      <w:r w:rsidR="00C37191">
        <w:rPr>
          <w:sz w:val="28"/>
        </w:rPr>
        <w:t xml:space="preserve"> </w:t>
      </w:r>
      <w:r>
        <w:rPr>
          <w:sz w:val="28"/>
        </w:rPr>
        <w:t>full bath</w:t>
      </w:r>
      <w:r w:rsidR="00BE7496">
        <w:rPr>
          <w:sz w:val="28"/>
        </w:rPr>
        <w:t>s</w:t>
      </w:r>
      <w:r>
        <w:rPr>
          <w:sz w:val="28"/>
        </w:rPr>
        <w:t xml:space="preserve"> and </w:t>
      </w:r>
      <w:r w:rsidR="00BE7496">
        <w:rPr>
          <w:sz w:val="28"/>
        </w:rPr>
        <w:t>one</w:t>
      </w:r>
      <w:r>
        <w:rPr>
          <w:sz w:val="28"/>
        </w:rPr>
        <w:t xml:space="preserve"> half bath. Features a large living room with a fireplace and wood burning insert. This living room opens to a covered concrete patio through a newer sliding door. Kitchen with a small dining nook, second living arear and a dining area. Partial basement with concrete floor. House has a large 2 bay garage with overhead doors plus a workshop area and an office area.  This large 2.1 acre parcel has municipal water and a lovely tree shaded lawn.</w:t>
      </w:r>
      <w:r w:rsidR="00C37191">
        <w:rPr>
          <w:sz w:val="28"/>
        </w:rPr>
        <w:t xml:space="preserve"> </w:t>
      </w:r>
    </w:p>
    <w:p w:rsidR="009E3209" w:rsidRPr="00FE27B0" w:rsidRDefault="009E3209" w:rsidP="009E3209">
      <w:pPr>
        <w:ind w:firstLine="720"/>
        <w:jc w:val="center"/>
        <w:rPr>
          <w:b/>
          <w:i/>
        </w:rPr>
      </w:pPr>
      <w:r w:rsidRPr="00FE27B0">
        <w:rPr>
          <w:b/>
          <w:i/>
        </w:rPr>
        <w:t xml:space="preserve">OPEN HOUSE: </w:t>
      </w:r>
      <w:r w:rsidR="00C37191">
        <w:rPr>
          <w:b/>
          <w:i/>
        </w:rPr>
        <w:t>Thursday</w:t>
      </w:r>
      <w:r>
        <w:rPr>
          <w:b/>
          <w:i/>
        </w:rPr>
        <w:t xml:space="preserve">, </w:t>
      </w:r>
      <w:r w:rsidR="00BE7496">
        <w:rPr>
          <w:b/>
          <w:i/>
        </w:rPr>
        <w:t>October 22</w:t>
      </w:r>
      <w:r w:rsidR="00BE7496" w:rsidRPr="00BE7496">
        <w:rPr>
          <w:b/>
          <w:i/>
          <w:vertAlign w:val="superscript"/>
        </w:rPr>
        <w:t>nd</w:t>
      </w:r>
      <w:r w:rsidR="00C37191">
        <w:rPr>
          <w:b/>
          <w:i/>
        </w:rPr>
        <w:t xml:space="preserve"> from 10am-Noon.</w:t>
      </w:r>
    </w:p>
    <w:p w:rsidR="009E3209" w:rsidRDefault="009E3209" w:rsidP="009E3209">
      <w:pPr>
        <w:contextualSpacing/>
        <w:rPr>
          <w:b/>
          <w:i/>
        </w:rPr>
      </w:pPr>
      <w:r>
        <w:rPr>
          <w:b/>
          <w:i/>
        </w:rPr>
        <w:t>TERMS: $</w:t>
      </w:r>
      <w:r w:rsidR="00BE7496">
        <w:rPr>
          <w:b/>
          <w:i/>
        </w:rPr>
        <w:t>7</w:t>
      </w:r>
      <w:r w:rsidR="00F3225D">
        <w:rPr>
          <w:b/>
          <w:i/>
        </w:rPr>
        <w:t>,000</w:t>
      </w:r>
      <w:r w:rsidRPr="00FE27B0">
        <w:rPr>
          <w:b/>
          <w:i/>
        </w:rPr>
        <w:t xml:space="preserve"> deposit</w:t>
      </w:r>
      <w:r w:rsidR="00BE7496">
        <w:rPr>
          <w:b/>
          <w:i/>
        </w:rPr>
        <w:t xml:space="preserve"> due at auction.</w:t>
      </w:r>
      <w:r w:rsidRPr="00FE27B0">
        <w:rPr>
          <w:b/>
          <w:i/>
        </w:rPr>
        <w:t xml:space="preserve"> 10% buyer’s premium.</w:t>
      </w:r>
      <w:r w:rsidR="00BE7496">
        <w:rPr>
          <w:b/>
          <w:i/>
        </w:rPr>
        <w:t xml:space="preserve"> </w:t>
      </w:r>
      <w:r w:rsidR="00D35D8B">
        <w:rPr>
          <w:b/>
          <w:i/>
        </w:rPr>
        <w:t>Assessed at $121,800 this p</w:t>
      </w:r>
      <w:r w:rsidR="00BE7496">
        <w:rPr>
          <w:b/>
          <w:i/>
        </w:rPr>
        <w:t>roperty sells subject to confirmation up to $40,000 and sells absolute over $40,000. See complete terms in this packet!</w:t>
      </w:r>
    </w:p>
    <w:p w:rsidR="00932C11" w:rsidRDefault="00932C11" w:rsidP="009E3209">
      <w:pPr>
        <w:contextualSpacing/>
        <w:rPr>
          <w:b/>
          <w:i/>
        </w:rPr>
      </w:pPr>
    </w:p>
    <w:p w:rsidR="00932C11" w:rsidRDefault="00932C11" w:rsidP="00932C11">
      <w:pPr>
        <w:contextualSpacing/>
        <w:jc w:val="center"/>
        <w:rPr>
          <w:noProof/>
        </w:rPr>
      </w:pPr>
    </w:p>
    <w:p w:rsidR="00E43413" w:rsidRDefault="00262530" w:rsidP="00932C11">
      <w:pPr>
        <w:contextualSpacing/>
        <w:jc w:val="center"/>
        <w:rPr>
          <w:noProof/>
        </w:rPr>
      </w:pPr>
      <w:r>
        <w:rPr>
          <w:noProof/>
        </w:rPr>
        <w:drawing>
          <wp:inline distT="0" distB="0" distL="0" distR="0">
            <wp:extent cx="4112768" cy="23134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824_1045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2768" cy="2313432"/>
                    </a:xfrm>
                    <a:prstGeom prst="rect">
                      <a:avLst/>
                    </a:prstGeom>
                  </pic:spPr>
                </pic:pic>
              </a:graphicData>
            </a:graphic>
          </wp:inline>
        </w:drawing>
      </w:r>
    </w:p>
    <w:p w:rsidR="00E43413" w:rsidRDefault="00E43413" w:rsidP="00932C11">
      <w:pPr>
        <w:contextualSpacing/>
        <w:jc w:val="center"/>
        <w:rPr>
          <w:noProof/>
        </w:rPr>
      </w:pPr>
    </w:p>
    <w:p w:rsidR="00E43413" w:rsidRDefault="00E43413" w:rsidP="00932C11">
      <w:pPr>
        <w:contextualSpacing/>
        <w:jc w:val="center"/>
        <w:rPr>
          <w:noProof/>
        </w:rPr>
      </w:pPr>
    </w:p>
    <w:p w:rsidR="00262530" w:rsidRDefault="005A29A7" w:rsidP="005A29A7">
      <w:pPr>
        <w:tabs>
          <w:tab w:val="center" w:pos="4680"/>
        </w:tabs>
        <w:spacing w:line="213" w:lineRule="auto"/>
        <w:rPr>
          <w:rFonts w:ascii="Arial" w:hAnsi="Arial" w:cs="Arial"/>
          <w:b/>
          <w:bCs/>
          <w:i/>
          <w:iCs/>
        </w:rPr>
      </w:pPr>
      <w:r>
        <w:rPr>
          <w:rFonts w:ascii="Arial" w:hAnsi="Arial" w:cs="Arial"/>
          <w:b/>
          <w:bCs/>
          <w:i/>
          <w:iCs/>
        </w:rPr>
        <w:tab/>
      </w:r>
      <w:r w:rsidR="00D253F4">
        <w:rPr>
          <w:rFonts w:ascii="Arial" w:hAnsi="Arial" w:cs="Arial"/>
          <w:bCs/>
          <w:iCs/>
        </w:rPr>
        <w:t>Property located approximately 2 miles south of Route 31A and Millville, and approximately 6 miles south east of Medina.</w:t>
      </w:r>
      <w:r w:rsidR="00D253F4" w:rsidRPr="00D253F4">
        <w:rPr>
          <w:rFonts w:ascii="Arial" w:hAnsi="Arial" w:cs="Arial"/>
          <w:b/>
          <w:bCs/>
          <w:i/>
          <w:iCs/>
        </w:rPr>
        <w:t xml:space="preserve"> </w:t>
      </w:r>
    </w:p>
    <w:p w:rsidR="00DE59C9" w:rsidRDefault="00DE59C9" w:rsidP="00DE59C9">
      <w:pPr>
        <w:tabs>
          <w:tab w:val="center" w:pos="4680"/>
        </w:tabs>
        <w:spacing w:line="213" w:lineRule="auto"/>
        <w:jc w:val="center"/>
        <w:rPr>
          <w:rFonts w:ascii="Arial" w:hAnsi="Arial" w:cs="Arial"/>
          <w:b/>
          <w:bCs/>
          <w:i/>
          <w:iCs/>
        </w:rPr>
      </w:pPr>
      <w:r>
        <w:rPr>
          <w:rFonts w:ascii="Arial" w:hAnsi="Arial" w:cs="Arial"/>
          <w:b/>
          <w:bCs/>
          <w:i/>
          <w:iCs/>
          <w:noProof/>
        </w:rPr>
        <w:lastRenderedPageBreak/>
        <w:drawing>
          <wp:inline distT="0" distB="0" distL="0" distR="0">
            <wp:extent cx="4572000" cy="4379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4379976"/>
                    </a:xfrm>
                    <a:prstGeom prst="rect">
                      <a:avLst/>
                    </a:prstGeom>
                  </pic:spPr>
                </pic:pic>
              </a:graphicData>
            </a:graphic>
          </wp:inline>
        </w:drawing>
      </w:r>
    </w:p>
    <w:p w:rsidR="00DE59C9" w:rsidRDefault="00DE59C9" w:rsidP="00DE59C9">
      <w:pPr>
        <w:tabs>
          <w:tab w:val="center" w:pos="4680"/>
        </w:tabs>
        <w:spacing w:line="213" w:lineRule="auto"/>
        <w:jc w:val="center"/>
        <w:rPr>
          <w:rFonts w:ascii="Arial" w:hAnsi="Arial" w:cs="Arial"/>
          <w:b/>
          <w:bCs/>
          <w:i/>
          <w:iCs/>
        </w:rPr>
      </w:pPr>
    </w:p>
    <w:p w:rsidR="00DE59C9" w:rsidRPr="00D253F4" w:rsidRDefault="00DE59C9" w:rsidP="00DE59C9">
      <w:pPr>
        <w:tabs>
          <w:tab w:val="center" w:pos="4680"/>
        </w:tabs>
        <w:spacing w:line="213" w:lineRule="auto"/>
        <w:jc w:val="center"/>
        <w:rPr>
          <w:rFonts w:ascii="Arial" w:hAnsi="Arial" w:cs="Arial"/>
          <w:b/>
          <w:bCs/>
          <w:i/>
          <w:iCs/>
        </w:rPr>
      </w:pPr>
    </w:p>
    <w:p w:rsidR="00262530" w:rsidRDefault="00DE59C9" w:rsidP="00DE59C9">
      <w:pPr>
        <w:tabs>
          <w:tab w:val="center" w:pos="4680"/>
        </w:tabs>
        <w:spacing w:line="213" w:lineRule="auto"/>
        <w:jc w:val="center"/>
        <w:rPr>
          <w:rFonts w:ascii="Arial" w:hAnsi="Arial" w:cs="Arial"/>
          <w:bCs/>
          <w:i/>
          <w:iCs/>
          <w:sz w:val="30"/>
          <w:szCs w:val="30"/>
          <w:u w:val="single"/>
        </w:rPr>
      </w:pPr>
      <w:r>
        <w:rPr>
          <w:rFonts w:ascii="Arial" w:hAnsi="Arial" w:cs="Arial"/>
          <w:bCs/>
          <w:i/>
          <w:iCs/>
          <w:sz w:val="30"/>
          <w:szCs w:val="30"/>
          <w:u w:val="single"/>
        </w:rPr>
        <w:t>TAX MAP</w:t>
      </w: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Default="00DE59C9" w:rsidP="00DE59C9">
      <w:pPr>
        <w:tabs>
          <w:tab w:val="center" w:pos="4680"/>
        </w:tabs>
        <w:spacing w:line="213" w:lineRule="auto"/>
        <w:jc w:val="center"/>
        <w:rPr>
          <w:rFonts w:ascii="Arial" w:hAnsi="Arial" w:cs="Arial"/>
          <w:bCs/>
          <w:i/>
          <w:iCs/>
          <w:sz w:val="30"/>
          <w:szCs w:val="30"/>
          <w:u w:val="single"/>
        </w:rPr>
      </w:pPr>
    </w:p>
    <w:p w:rsidR="00DE59C9" w:rsidRPr="00DE59C9" w:rsidRDefault="00DE59C9" w:rsidP="00DE59C9">
      <w:pPr>
        <w:tabs>
          <w:tab w:val="center" w:pos="4680"/>
        </w:tabs>
        <w:spacing w:line="213" w:lineRule="auto"/>
        <w:jc w:val="center"/>
        <w:rPr>
          <w:rFonts w:ascii="Arial" w:hAnsi="Arial" w:cs="Arial"/>
          <w:bCs/>
          <w:iCs/>
          <w:sz w:val="30"/>
          <w:szCs w:val="30"/>
          <w:u w:val="single"/>
        </w:rPr>
      </w:pPr>
    </w:p>
    <w:p w:rsidR="00DE59C9" w:rsidRPr="00DE59C9" w:rsidRDefault="00DE59C9" w:rsidP="00DE59C9">
      <w:pPr>
        <w:tabs>
          <w:tab w:val="center" w:pos="4680"/>
        </w:tabs>
        <w:spacing w:line="213" w:lineRule="auto"/>
        <w:jc w:val="center"/>
        <w:rPr>
          <w:rFonts w:ascii="Arial" w:hAnsi="Arial" w:cs="Arial"/>
          <w:b/>
          <w:bCs/>
          <w:i/>
          <w:iCs/>
          <w:sz w:val="30"/>
          <w:szCs w:val="30"/>
        </w:rPr>
      </w:pPr>
    </w:p>
    <w:p w:rsidR="005A29A7" w:rsidRDefault="005A29A7" w:rsidP="00262530">
      <w:pPr>
        <w:tabs>
          <w:tab w:val="center" w:pos="4680"/>
        </w:tabs>
        <w:spacing w:line="213" w:lineRule="auto"/>
        <w:jc w:val="center"/>
        <w:rPr>
          <w:rFonts w:ascii="Arial" w:hAnsi="Arial" w:cs="Arial"/>
          <w:b/>
          <w:bCs/>
          <w:i/>
          <w:iCs/>
          <w:sz w:val="30"/>
          <w:szCs w:val="30"/>
          <w:u w:val="single"/>
        </w:rPr>
      </w:pPr>
      <w:r>
        <w:rPr>
          <w:rFonts w:ascii="Arial" w:hAnsi="Arial" w:cs="Arial"/>
          <w:b/>
          <w:bCs/>
          <w:i/>
          <w:iCs/>
          <w:sz w:val="30"/>
          <w:szCs w:val="30"/>
          <w:u w:val="single"/>
        </w:rPr>
        <w:lastRenderedPageBreak/>
        <w:t>NOTICE TO ALL BIDDERS</w:t>
      </w:r>
    </w:p>
    <w:p w:rsidR="00DE59C9" w:rsidRDefault="00DE59C9" w:rsidP="00DE59C9">
      <w:pPr>
        <w:tabs>
          <w:tab w:val="center" w:pos="4680"/>
        </w:tabs>
        <w:spacing w:line="213" w:lineRule="auto"/>
        <w:rPr>
          <w:rFonts w:ascii="Arial" w:hAnsi="Arial" w:cs="Arial"/>
          <w:b/>
          <w:bCs/>
          <w:i/>
          <w:iCs/>
          <w:sz w:val="30"/>
          <w:szCs w:val="30"/>
          <w:u w:val="single"/>
        </w:rPr>
      </w:pPr>
    </w:p>
    <w:p w:rsidR="00DE59C9" w:rsidRPr="00DE59C9" w:rsidRDefault="00DE59C9" w:rsidP="00DE59C9">
      <w:pPr>
        <w:tabs>
          <w:tab w:val="left" w:pos="6675"/>
        </w:tabs>
        <w:spacing w:line="213" w:lineRule="auto"/>
        <w:rPr>
          <w:rFonts w:ascii="Arial" w:hAnsi="Arial" w:cs="Arial"/>
          <w:b/>
          <w:bCs/>
          <w:iCs/>
          <w:sz w:val="30"/>
          <w:szCs w:val="30"/>
        </w:rPr>
      </w:pPr>
      <w:r>
        <w:rPr>
          <w:rFonts w:ascii="Arial" w:hAnsi="Arial" w:cs="Arial"/>
          <w:b/>
          <w:bCs/>
          <w:i/>
          <w:iCs/>
          <w:sz w:val="30"/>
          <w:szCs w:val="30"/>
          <w:u w:val="single"/>
        </w:rPr>
        <w:t>Township: Shelby                          2015 Assessed Value: $121,800</w:t>
      </w:r>
    </w:p>
    <w:p w:rsidR="00D35D8B" w:rsidRDefault="00D35D8B" w:rsidP="00262530">
      <w:pPr>
        <w:tabs>
          <w:tab w:val="center" w:pos="4680"/>
        </w:tabs>
        <w:spacing w:line="213" w:lineRule="auto"/>
        <w:jc w:val="center"/>
        <w:rPr>
          <w:rFonts w:ascii="Arial" w:hAnsi="Arial" w:cs="Arial"/>
          <w:b/>
          <w:bCs/>
          <w:i/>
          <w:iCs/>
          <w:sz w:val="30"/>
          <w:szCs w:val="30"/>
          <w:u w:val="single"/>
        </w:rPr>
      </w:pPr>
    </w:p>
    <w:p w:rsidR="00D35D8B" w:rsidRDefault="00DE59C9" w:rsidP="00D35D8B">
      <w:pPr>
        <w:tabs>
          <w:tab w:val="center" w:pos="4680"/>
        </w:tabs>
        <w:spacing w:line="213" w:lineRule="auto"/>
        <w:rPr>
          <w:rFonts w:ascii="Arial" w:hAnsi="Arial" w:cs="Arial"/>
          <w:b/>
          <w:bCs/>
          <w:i/>
          <w:iCs/>
          <w:sz w:val="30"/>
          <w:szCs w:val="30"/>
          <w:u w:val="single"/>
        </w:rPr>
      </w:pPr>
      <w:r>
        <w:rPr>
          <w:rFonts w:ascii="Arial" w:hAnsi="Arial" w:cs="Arial"/>
          <w:b/>
          <w:bCs/>
          <w:i/>
          <w:iCs/>
          <w:sz w:val="30"/>
          <w:szCs w:val="30"/>
          <w:u w:val="single"/>
        </w:rPr>
        <w:t>County: Orleans                            School District: Medina</w:t>
      </w:r>
    </w:p>
    <w:p w:rsidR="00DE59C9" w:rsidRDefault="00DE59C9" w:rsidP="00DE59C9">
      <w:pPr>
        <w:tabs>
          <w:tab w:val="center" w:pos="4680"/>
        </w:tabs>
        <w:spacing w:line="213" w:lineRule="auto"/>
        <w:jc w:val="center"/>
        <w:rPr>
          <w:rFonts w:ascii="Arial" w:hAnsi="Arial" w:cs="Arial"/>
          <w:b/>
          <w:bCs/>
          <w:i/>
          <w:iCs/>
          <w:sz w:val="30"/>
          <w:szCs w:val="30"/>
          <w:u w:val="single"/>
        </w:rPr>
      </w:pPr>
    </w:p>
    <w:p w:rsidR="00DE59C9" w:rsidRDefault="00DE59C9" w:rsidP="00DE59C9">
      <w:pPr>
        <w:tabs>
          <w:tab w:val="center" w:pos="4680"/>
        </w:tabs>
        <w:spacing w:line="213" w:lineRule="auto"/>
        <w:jc w:val="center"/>
        <w:rPr>
          <w:rFonts w:ascii="Arial" w:hAnsi="Arial" w:cs="Arial"/>
          <w:b/>
          <w:bCs/>
          <w:i/>
          <w:iCs/>
          <w:sz w:val="30"/>
          <w:szCs w:val="30"/>
          <w:u w:val="single"/>
        </w:rPr>
      </w:pPr>
      <w:r>
        <w:rPr>
          <w:rFonts w:ascii="Arial" w:hAnsi="Arial" w:cs="Arial"/>
          <w:b/>
          <w:bCs/>
          <w:i/>
          <w:iCs/>
          <w:sz w:val="30"/>
          <w:szCs w:val="30"/>
          <w:u w:val="single"/>
        </w:rPr>
        <w:t>2014 Taxes: $5,346.59</w:t>
      </w:r>
    </w:p>
    <w:p w:rsidR="005A29A7" w:rsidRDefault="005A29A7" w:rsidP="005A29A7">
      <w:pPr>
        <w:spacing w:line="213" w:lineRule="auto"/>
        <w:rPr>
          <w:rFonts w:ascii="Arial" w:hAnsi="Arial" w:cs="Arial"/>
          <w:b/>
          <w:bCs/>
          <w:sz w:val="28"/>
          <w:szCs w:val="28"/>
          <w:u w:val="single"/>
        </w:rPr>
      </w:pPr>
    </w:p>
    <w:p w:rsidR="00262530" w:rsidRDefault="00262530" w:rsidP="005A29A7">
      <w:pPr>
        <w:ind w:firstLine="720"/>
        <w:rPr>
          <w:rFonts w:ascii="Arial" w:hAnsi="Arial" w:cs="Arial"/>
          <w:b/>
          <w:bCs/>
          <w:sz w:val="28"/>
          <w:szCs w:val="28"/>
        </w:rPr>
      </w:pPr>
    </w:p>
    <w:p w:rsidR="005A29A7" w:rsidRDefault="005A29A7" w:rsidP="005A29A7">
      <w:pPr>
        <w:ind w:firstLine="720"/>
        <w:rPr>
          <w:rFonts w:ascii="Arial" w:hAnsi="Arial" w:cs="Arial"/>
          <w:b/>
          <w:bCs/>
          <w:sz w:val="28"/>
          <w:szCs w:val="28"/>
          <w:u w:val="single"/>
        </w:rPr>
      </w:pPr>
      <w:r>
        <w:rPr>
          <w:rFonts w:ascii="Arial" w:hAnsi="Arial" w:cs="Arial"/>
          <w:b/>
          <w:bCs/>
          <w:sz w:val="28"/>
          <w:szCs w:val="28"/>
        </w:rPr>
        <w:t xml:space="preserve">The information included herewith is a summary of information available from a number of sources, most of which have not been independently verified.  This summary has been provided only for the use of prospective bidders at Public Auction to be held on </w:t>
      </w:r>
      <w:r w:rsidR="00BE7496">
        <w:rPr>
          <w:rFonts w:ascii="Arial" w:hAnsi="Arial" w:cs="Arial"/>
          <w:b/>
          <w:bCs/>
          <w:sz w:val="28"/>
          <w:szCs w:val="28"/>
        </w:rPr>
        <w:t>Tuesday</w:t>
      </w:r>
      <w:r w:rsidR="00602027">
        <w:rPr>
          <w:rFonts w:ascii="Arial" w:hAnsi="Arial" w:cs="Arial"/>
          <w:b/>
          <w:bCs/>
          <w:sz w:val="28"/>
          <w:szCs w:val="28"/>
        </w:rPr>
        <w:t xml:space="preserve"> October</w:t>
      </w:r>
      <w:r>
        <w:rPr>
          <w:rFonts w:ascii="Arial" w:hAnsi="Arial" w:cs="Arial"/>
          <w:b/>
          <w:bCs/>
          <w:sz w:val="28"/>
          <w:szCs w:val="28"/>
        </w:rPr>
        <w:t xml:space="preserve"> </w:t>
      </w:r>
      <w:r w:rsidR="00BE7496">
        <w:rPr>
          <w:rFonts w:ascii="Arial" w:hAnsi="Arial" w:cs="Arial"/>
          <w:b/>
          <w:bCs/>
          <w:sz w:val="28"/>
          <w:szCs w:val="28"/>
        </w:rPr>
        <w:t>27</w:t>
      </w:r>
      <w:r>
        <w:rPr>
          <w:rFonts w:ascii="Arial" w:hAnsi="Arial" w:cs="Arial"/>
          <w:b/>
          <w:bCs/>
          <w:sz w:val="28"/>
          <w:szCs w:val="28"/>
        </w:rPr>
        <w:t xml:space="preserve">, 2015, in </w:t>
      </w:r>
      <w:r w:rsidR="00BE7496">
        <w:rPr>
          <w:rFonts w:ascii="Arial" w:hAnsi="Arial" w:cs="Arial"/>
          <w:b/>
          <w:bCs/>
          <w:sz w:val="28"/>
          <w:szCs w:val="28"/>
        </w:rPr>
        <w:t>Shelby</w:t>
      </w:r>
      <w:r>
        <w:rPr>
          <w:rFonts w:ascii="Arial" w:hAnsi="Arial" w:cs="Arial"/>
          <w:b/>
          <w:bCs/>
          <w:sz w:val="28"/>
          <w:szCs w:val="28"/>
        </w:rPr>
        <w:t xml:space="preserve">, New York, and is supplied for whatever assistance it may provide in answering questions; however: SUCH INFORMATION AND OPINIONS ARE SUPPLIED WITHOUT ANY WARRANTIES OR REPRESENTATIONS, EXPRESS OR IMPLIED WHATSOEVER.  </w:t>
      </w:r>
    </w:p>
    <w:p w:rsidR="005A29A7" w:rsidRDefault="005A29A7" w:rsidP="005A29A7">
      <w:pPr>
        <w:ind w:firstLine="720"/>
        <w:rPr>
          <w:rFonts w:ascii="Arial" w:hAnsi="Arial" w:cs="Arial"/>
          <w:b/>
          <w:bCs/>
          <w:sz w:val="28"/>
          <w:szCs w:val="28"/>
        </w:rPr>
      </w:pPr>
      <w:r>
        <w:rPr>
          <w:rFonts w:ascii="Arial" w:hAnsi="Arial" w:cs="Arial"/>
          <w:b/>
          <w:bCs/>
          <w:sz w:val="28"/>
          <w:szCs w:val="28"/>
        </w:rPr>
        <w:t xml:space="preserve">Prospective bidders are advised to avail themselves of the land and tax records of </w:t>
      </w:r>
      <w:r w:rsidR="00BE7496">
        <w:rPr>
          <w:rFonts w:ascii="Arial" w:hAnsi="Arial" w:cs="Arial"/>
          <w:b/>
          <w:bCs/>
          <w:sz w:val="28"/>
          <w:szCs w:val="28"/>
        </w:rPr>
        <w:t>Orleans</w:t>
      </w:r>
      <w:r>
        <w:rPr>
          <w:rFonts w:ascii="Arial" w:hAnsi="Arial" w:cs="Arial"/>
          <w:b/>
          <w:bCs/>
          <w:sz w:val="28"/>
          <w:szCs w:val="28"/>
        </w:rPr>
        <w:t xml:space="preserve"> County, </w:t>
      </w:r>
      <w:r w:rsidR="00BE7496">
        <w:rPr>
          <w:rFonts w:ascii="Arial" w:hAnsi="Arial" w:cs="Arial"/>
          <w:b/>
          <w:bCs/>
          <w:sz w:val="28"/>
          <w:szCs w:val="28"/>
        </w:rPr>
        <w:t>Shelby</w:t>
      </w:r>
      <w:r>
        <w:rPr>
          <w:rFonts w:ascii="Arial" w:hAnsi="Arial" w:cs="Arial"/>
          <w:b/>
          <w:bCs/>
          <w:sz w:val="28"/>
          <w:szCs w:val="28"/>
        </w:rPr>
        <w:t xml:space="preserve"> </w:t>
      </w:r>
      <w:proofErr w:type="gramStart"/>
      <w:r>
        <w:rPr>
          <w:rFonts w:ascii="Arial" w:hAnsi="Arial" w:cs="Arial"/>
          <w:b/>
          <w:bCs/>
          <w:sz w:val="28"/>
          <w:szCs w:val="28"/>
        </w:rPr>
        <w:t>township</w:t>
      </w:r>
      <w:proofErr w:type="gramEnd"/>
      <w:r>
        <w:rPr>
          <w:rFonts w:ascii="Arial" w:hAnsi="Arial" w:cs="Arial"/>
          <w:b/>
          <w:bCs/>
          <w:sz w:val="28"/>
          <w:szCs w:val="28"/>
        </w:rPr>
        <w:t xml:space="preserve">, and to make an inspection of the premises on their own behalf, consulting whatever advisors they may feel appropriate.    </w:t>
      </w:r>
    </w:p>
    <w:p w:rsidR="005A29A7" w:rsidRDefault="005A29A7" w:rsidP="005A29A7">
      <w:pPr>
        <w:ind w:firstLine="720"/>
        <w:rPr>
          <w:rFonts w:ascii="Segoe Script" w:hAnsi="Segoe Script" w:cs="Segoe Script"/>
          <w:b/>
          <w:bCs/>
          <w:i/>
          <w:iCs/>
          <w:sz w:val="30"/>
          <w:szCs w:val="30"/>
        </w:rPr>
      </w:pPr>
      <w:r>
        <w:rPr>
          <w:rFonts w:ascii="Arial" w:hAnsi="Arial" w:cs="Arial"/>
          <w:b/>
          <w:bCs/>
          <w:sz w:val="28"/>
          <w:szCs w:val="28"/>
        </w:rPr>
        <w:t>The property for sale will be auctioned in an “AS IS, WHERE IS” condition and neither the Auctioneer/Broker, WILLIAM KENT INC., nor the seller or their respective agents</w:t>
      </w:r>
      <w:r>
        <w:rPr>
          <w:rFonts w:ascii="Segoe Script" w:hAnsi="Segoe Script" w:cs="Segoe Script"/>
          <w:b/>
          <w:bCs/>
          <w:sz w:val="28"/>
          <w:szCs w:val="28"/>
        </w:rPr>
        <w:t xml:space="preserve"> </w:t>
      </w:r>
      <w:r>
        <w:rPr>
          <w:rFonts w:ascii="Arial" w:hAnsi="Arial" w:cs="Arial"/>
          <w:b/>
          <w:bCs/>
          <w:sz w:val="28"/>
          <w:szCs w:val="28"/>
        </w:rPr>
        <w:t>make any express or implied warranties of any kind.  The description and conditions listed in this and other advertising materials are to be used as guidelines only, and are not guaranteed.</w:t>
      </w:r>
      <w:r>
        <w:rPr>
          <w:rFonts w:ascii="Segoe Script" w:hAnsi="Segoe Script" w:cs="Segoe Script"/>
          <w:b/>
          <w:bCs/>
          <w:sz w:val="28"/>
          <w:szCs w:val="28"/>
        </w:rPr>
        <w:t xml:space="preserve">  </w:t>
      </w:r>
      <w:r>
        <w:rPr>
          <w:rFonts w:ascii="Arial" w:hAnsi="Arial" w:cs="Arial"/>
          <w:b/>
          <w:bCs/>
          <w:sz w:val="28"/>
          <w:szCs w:val="28"/>
        </w:rPr>
        <w:t>Announcements made by the Auctioneer/Broker from the auction block at sale time will</w:t>
      </w:r>
      <w:r>
        <w:rPr>
          <w:rFonts w:ascii="Segoe Script" w:hAnsi="Segoe Script" w:cs="Segoe Script"/>
          <w:b/>
          <w:bCs/>
          <w:sz w:val="28"/>
          <w:szCs w:val="28"/>
        </w:rPr>
        <w:t xml:space="preserve"> </w:t>
      </w:r>
      <w:r>
        <w:rPr>
          <w:rFonts w:ascii="Arial" w:hAnsi="Arial" w:cs="Arial"/>
          <w:b/>
          <w:bCs/>
          <w:sz w:val="28"/>
          <w:szCs w:val="28"/>
        </w:rPr>
        <w:t>take precedence over ALL</w:t>
      </w:r>
      <w:r>
        <w:rPr>
          <w:rFonts w:ascii="Segoe Script" w:hAnsi="Segoe Script" w:cs="Segoe Script"/>
          <w:b/>
          <w:bCs/>
          <w:sz w:val="28"/>
          <w:szCs w:val="28"/>
        </w:rPr>
        <w:t xml:space="preserve"> </w:t>
      </w:r>
      <w:r>
        <w:rPr>
          <w:rFonts w:ascii="Arial" w:hAnsi="Arial" w:cs="Arial"/>
          <w:b/>
          <w:bCs/>
          <w:sz w:val="28"/>
          <w:szCs w:val="28"/>
        </w:rPr>
        <w:t>printed materials.</w:t>
      </w:r>
      <w:r>
        <w:rPr>
          <w:rFonts w:ascii="Segoe Script" w:hAnsi="Segoe Script" w:cs="Segoe Script"/>
          <w:b/>
          <w:bCs/>
          <w:sz w:val="30"/>
          <w:szCs w:val="30"/>
        </w:rPr>
        <w:t xml:space="preserve">   </w:t>
      </w:r>
    </w:p>
    <w:p w:rsidR="005A29A7" w:rsidRDefault="005A29A7" w:rsidP="005A29A7">
      <w:pPr>
        <w:tabs>
          <w:tab w:val="left" w:pos="960"/>
        </w:tabs>
      </w:pPr>
    </w:p>
    <w:p w:rsidR="005A29A7" w:rsidRDefault="005A29A7" w:rsidP="005A29A7">
      <w:pPr>
        <w:tabs>
          <w:tab w:val="left" w:pos="960"/>
        </w:tabs>
      </w:pPr>
    </w:p>
    <w:p w:rsidR="005A29A7" w:rsidRDefault="005A29A7" w:rsidP="005A29A7">
      <w:pPr>
        <w:tabs>
          <w:tab w:val="left" w:pos="960"/>
        </w:tabs>
      </w:pPr>
    </w:p>
    <w:p w:rsidR="00602027" w:rsidRDefault="00602027" w:rsidP="005A29A7">
      <w:pPr>
        <w:tabs>
          <w:tab w:val="left" w:pos="960"/>
        </w:tabs>
      </w:pPr>
    </w:p>
    <w:p w:rsidR="00602027" w:rsidRDefault="00602027" w:rsidP="005A29A7">
      <w:pPr>
        <w:tabs>
          <w:tab w:val="left" w:pos="960"/>
        </w:tabs>
      </w:pPr>
    </w:p>
    <w:p w:rsidR="00602027" w:rsidRDefault="00602027" w:rsidP="005A29A7">
      <w:pPr>
        <w:tabs>
          <w:tab w:val="left" w:pos="960"/>
        </w:tabs>
      </w:pPr>
    </w:p>
    <w:p w:rsidR="00602027" w:rsidRDefault="00602027" w:rsidP="005A29A7">
      <w:pPr>
        <w:tabs>
          <w:tab w:val="left" w:pos="960"/>
        </w:tabs>
      </w:pPr>
    </w:p>
    <w:p w:rsidR="00602027" w:rsidRDefault="00602027" w:rsidP="005A29A7">
      <w:pPr>
        <w:tabs>
          <w:tab w:val="left" w:pos="960"/>
        </w:tabs>
      </w:pPr>
    </w:p>
    <w:p w:rsidR="00602027" w:rsidRDefault="00602027" w:rsidP="005A29A7">
      <w:pPr>
        <w:tabs>
          <w:tab w:val="left" w:pos="960"/>
        </w:tabs>
      </w:pPr>
    </w:p>
    <w:p w:rsidR="005A29A7" w:rsidRDefault="005A29A7" w:rsidP="005A29A7">
      <w:pPr>
        <w:tabs>
          <w:tab w:val="left" w:pos="960"/>
        </w:tabs>
      </w:pPr>
    </w:p>
    <w:p w:rsidR="00267263" w:rsidRDefault="00267263" w:rsidP="00267263">
      <w:pPr>
        <w:tabs>
          <w:tab w:val="center" w:pos="5400"/>
        </w:tabs>
        <w:jc w:val="center"/>
        <w:rPr>
          <w:b/>
          <w:bCs/>
          <w:i/>
          <w:iCs/>
          <w:sz w:val="32"/>
          <w:szCs w:val="32"/>
          <w:u w:val="single"/>
        </w:rPr>
      </w:pPr>
      <w:r>
        <w:rPr>
          <w:b/>
          <w:bCs/>
          <w:sz w:val="28"/>
          <w:szCs w:val="32"/>
          <w:u w:val="single"/>
        </w:rPr>
        <w:lastRenderedPageBreak/>
        <w:t>NOTICE TO ALL BIDDERS</w:t>
      </w:r>
    </w:p>
    <w:p w:rsidR="00267263" w:rsidRDefault="00267263" w:rsidP="00267263">
      <w:pPr>
        <w:spacing w:line="213" w:lineRule="auto"/>
        <w:rPr>
          <w:rFonts w:ascii="Lucida Console" w:hAnsi="Lucida Console" w:cs="Lucida Console"/>
          <w:b/>
          <w:bCs/>
          <w:sz w:val="28"/>
          <w:szCs w:val="28"/>
        </w:rPr>
      </w:pPr>
    </w:p>
    <w:p w:rsidR="00267263" w:rsidRDefault="00267263" w:rsidP="00267263">
      <w:pPr>
        <w:numPr>
          <w:ilvl w:val="0"/>
          <w:numId w:val="1"/>
        </w:numPr>
        <w:spacing w:line="189" w:lineRule="auto"/>
        <w:rPr>
          <w:b/>
          <w:bCs/>
        </w:rPr>
      </w:pPr>
      <w:r>
        <w:rPr>
          <w:b/>
          <w:bCs/>
        </w:rPr>
        <w:t xml:space="preserve">The TERMS OF THE SALE are all cash at time of Closing or otherwise as mutually agreed.  The contract is not subject to condition of financing or any other contingencies.  You must be sure that </w:t>
      </w:r>
      <w:proofErr w:type="gramStart"/>
      <w:r>
        <w:rPr>
          <w:b/>
          <w:bCs/>
        </w:rPr>
        <w:t>your</w:t>
      </w:r>
      <w:proofErr w:type="gramEnd"/>
      <w:r>
        <w:rPr>
          <w:b/>
          <w:bCs/>
        </w:rPr>
        <w:t xml:space="preserve"> financing is arranged, if needed, or that you are capable of paying cash at closing. </w:t>
      </w:r>
    </w:p>
    <w:p w:rsidR="00267263" w:rsidRDefault="00267263" w:rsidP="00267263">
      <w:pPr>
        <w:spacing w:line="189" w:lineRule="auto"/>
        <w:rPr>
          <w:b/>
          <w:bCs/>
        </w:rPr>
      </w:pPr>
    </w:p>
    <w:p w:rsidR="00267263" w:rsidRDefault="00267263" w:rsidP="00267263">
      <w:pPr>
        <w:numPr>
          <w:ilvl w:val="0"/>
          <w:numId w:val="1"/>
        </w:numPr>
        <w:spacing w:line="189" w:lineRule="auto"/>
        <w:rPr>
          <w:b/>
          <w:bCs/>
        </w:rPr>
      </w:pPr>
      <w:r>
        <w:rPr>
          <w:b/>
          <w:bCs/>
        </w:rPr>
        <w:t>This propert</w:t>
      </w:r>
      <w:r w:rsidR="00BB107F">
        <w:rPr>
          <w:b/>
          <w:bCs/>
        </w:rPr>
        <w:t>y sells subject to confirmation</w:t>
      </w:r>
      <w:r w:rsidR="00BE7496">
        <w:rPr>
          <w:b/>
          <w:bCs/>
        </w:rPr>
        <w:t xml:space="preserve"> up to $40,000 and absolute over $40,000.</w:t>
      </w:r>
    </w:p>
    <w:p w:rsidR="00267263" w:rsidRDefault="00267263" w:rsidP="00267263">
      <w:pPr>
        <w:spacing w:line="189" w:lineRule="auto"/>
        <w:rPr>
          <w:b/>
          <w:bCs/>
        </w:rPr>
      </w:pPr>
    </w:p>
    <w:p w:rsidR="00267263" w:rsidRDefault="00267263" w:rsidP="00267263">
      <w:pPr>
        <w:numPr>
          <w:ilvl w:val="0"/>
          <w:numId w:val="1"/>
        </w:numPr>
        <w:spacing w:line="189" w:lineRule="auto"/>
        <w:rPr>
          <w:b/>
          <w:bCs/>
        </w:rPr>
      </w:pPr>
      <w:r>
        <w:rPr>
          <w:b/>
          <w:bCs/>
        </w:rPr>
        <w:t>Upon acceptance of the final bid, a $</w:t>
      </w:r>
      <w:r w:rsidR="00BE7496">
        <w:rPr>
          <w:b/>
          <w:bCs/>
        </w:rPr>
        <w:t>7</w:t>
      </w:r>
      <w:r w:rsidR="00031352">
        <w:rPr>
          <w:b/>
          <w:bCs/>
        </w:rPr>
        <w:t>,000</w:t>
      </w:r>
      <w:r>
        <w:rPr>
          <w:b/>
          <w:bCs/>
        </w:rPr>
        <w:t xml:space="preserve"> deposit will be required in cash or certified check made out to William Kent Inc. Brokers.  This deposit will be held in Escrow. If the property fails to close due to no fault of the buyer, the deposit will be fully refunded.  </w:t>
      </w:r>
    </w:p>
    <w:p w:rsidR="00267263" w:rsidRDefault="00267263" w:rsidP="00267263">
      <w:pPr>
        <w:spacing w:line="189" w:lineRule="auto"/>
        <w:rPr>
          <w:b/>
          <w:bCs/>
        </w:rPr>
      </w:pPr>
    </w:p>
    <w:p w:rsidR="00267263" w:rsidRDefault="00267263" w:rsidP="00267263">
      <w:pPr>
        <w:numPr>
          <w:ilvl w:val="0"/>
          <w:numId w:val="1"/>
        </w:numPr>
        <w:spacing w:line="189" w:lineRule="auto"/>
        <w:rPr>
          <w:b/>
          <w:bCs/>
        </w:rPr>
      </w:pPr>
      <w:r>
        <w:rPr>
          <w:b/>
          <w:bCs/>
        </w:rPr>
        <w:t xml:space="preserve">A Contract of Sale must be signed by the Buyer immediately following the Auction of Real Estate.  The Buyer is also required to sign the Agency Disclosure, and Price Verification.  </w:t>
      </w:r>
    </w:p>
    <w:p w:rsidR="00267263" w:rsidRDefault="00267263" w:rsidP="00267263">
      <w:pPr>
        <w:spacing w:line="189" w:lineRule="auto"/>
        <w:rPr>
          <w:b/>
          <w:bCs/>
        </w:rPr>
      </w:pPr>
      <w:r>
        <w:rPr>
          <w:b/>
          <w:bCs/>
        </w:rPr>
        <w:t xml:space="preserve"> </w:t>
      </w:r>
    </w:p>
    <w:p w:rsidR="00267263" w:rsidRDefault="00267263" w:rsidP="00267263">
      <w:pPr>
        <w:numPr>
          <w:ilvl w:val="0"/>
          <w:numId w:val="1"/>
        </w:numPr>
        <w:spacing w:line="189" w:lineRule="auto"/>
        <w:rPr>
          <w:b/>
          <w:bCs/>
        </w:rPr>
      </w:pPr>
      <w:r>
        <w:rPr>
          <w:b/>
          <w:bCs/>
        </w:rPr>
        <w:t xml:space="preserve">The property sells in “AS IS” condition without exceptions. Compliance with any government regulations will be the responsibility of the buyer. Fixtures and appliances are sold in “AS IS” condition. Seller makes no representations or warranties, expressed or implied regarding the same. </w:t>
      </w:r>
    </w:p>
    <w:p w:rsidR="00267263" w:rsidRDefault="00267263" w:rsidP="00267263">
      <w:pPr>
        <w:spacing w:line="189" w:lineRule="auto"/>
        <w:rPr>
          <w:b/>
          <w:bCs/>
        </w:rPr>
      </w:pPr>
    </w:p>
    <w:p w:rsidR="00267263" w:rsidRDefault="00267263" w:rsidP="00267263">
      <w:pPr>
        <w:numPr>
          <w:ilvl w:val="0"/>
          <w:numId w:val="1"/>
        </w:numPr>
        <w:spacing w:line="189" w:lineRule="auto"/>
        <w:rPr>
          <w:b/>
          <w:bCs/>
        </w:rPr>
      </w:pPr>
      <w:r>
        <w:rPr>
          <w:b/>
          <w:bCs/>
        </w:rPr>
        <w:t>Seller will convey t</w:t>
      </w:r>
      <w:r w:rsidR="00031352">
        <w:rPr>
          <w:b/>
          <w:bCs/>
        </w:rPr>
        <w:t xml:space="preserve">o </w:t>
      </w:r>
      <w:r w:rsidR="00BE7496">
        <w:rPr>
          <w:b/>
          <w:bCs/>
        </w:rPr>
        <w:t>buyer the premises by Warranty</w:t>
      </w:r>
      <w:r>
        <w:rPr>
          <w:b/>
          <w:bCs/>
        </w:rPr>
        <w:t xml:space="preserve"> Deed.</w:t>
      </w:r>
    </w:p>
    <w:p w:rsidR="00267263" w:rsidRDefault="00267263" w:rsidP="00267263">
      <w:pPr>
        <w:pStyle w:val="ListParagraph"/>
        <w:rPr>
          <w:b/>
          <w:bCs/>
        </w:rPr>
      </w:pPr>
    </w:p>
    <w:p w:rsidR="00267263" w:rsidRDefault="00267263" w:rsidP="00267263">
      <w:pPr>
        <w:numPr>
          <w:ilvl w:val="0"/>
          <w:numId w:val="1"/>
        </w:numPr>
        <w:spacing w:line="189" w:lineRule="auto"/>
        <w:rPr>
          <w:b/>
          <w:bCs/>
        </w:rPr>
      </w:pPr>
      <w:r>
        <w:rPr>
          <w:b/>
          <w:bCs/>
        </w:rPr>
        <w:t xml:space="preserve">Property sells as per </w:t>
      </w:r>
      <w:r w:rsidR="00BE7496">
        <w:rPr>
          <w:b/>
          <w:bCs/>
        </w:rPr>
        <w:t>deed description.</w:t>
      </w:r>
    </w:p>
    <w:p w:rsidR="00267263" w:rsidRDefault="00267263" w:rsidP="00267263">
      <w:pPr>
        <w:spacing w:line="189" w:lineRule="auto"/>
        <w:rPr>
          <w:b/>
          <w:bCs/>
        </w:rPr>
      </w:pPr>
    </w:p>
    <w:p w:rsidR="00267263" w:rsidRDefault="00267263" w:rsidP="00267263">
      <w:pPr>
        <w:numPr>
          <w:ilvl w:val="0"/>
          <w:numId w:val="1"/>
        </w:numPr>
        <w:spacing w:line="189" w:lineRule="auto"/>
        <w:rPr>
          <w:b/>
          <w:bCs/>
        </w:rPr>
      </w:pPr>
      <w:r>
        <w:rPr>
          <w:b/>
          <w:bCs/>
        </w:rPr>
        <w:t xml:space="preserve">This Contract of Sale has been reviewed and approved by the Sellers’ attorney. When signed, the Contract of Sale becomes a binding contract. Buyers must review this Contract with their Attorney prior to bidding to obtain his or her written approval letter to present to the auctioneer at registration, or they must elect to waive Attorney approval. </w:t>
      </w:r>
    </w:p>
    <w:p w:rsidR="00267263" w:rsidRDefault="00267263" w:rsidP="00267263">
      <w:pPr>
        <w:spacing w:line="189" w:lineRule="auto"/>
        <w:ind w:left="360"/>
        <w:rPr>
          <w:b/>
          <w:bCs/>
        </w:rPr>
      </w:pPr>
    </w:p>
    <w:p w:rsidR="00267263" w:rsidRDefault="00267263" w:rsidP="00267263">
      <w:pPr>
        <w:numPr>
          <w:ilvl w:val="0"/>
          <w:numId w:val="1"/>
        </w:numPr>
        <w:spacing w:line="189" w:lineRule="auto"/>
        <w:rPr>
          <w:b/>
          <w:bCs/>
          <w:u w:val="single"/>
        </w:rPr>
      </w:pPr>
      <w:r>
        <w:rPr>
          <w:b/>
          <w:bCs/>
        </w:rPr>
        <w:t xml:space="preserve">Announcements made from the Auction Block at the time of the sale will take precedence over all other information and all printed material.  WILLIAM KENT INC. believes all material to be correct, but assumes no legal responsibility for its accuracy or for the accuracy of its representation.    </w:t>
      </w:r>
    </w:p>
    <w:p w:rsidR="00267263" w:rsidRDefault="00267263" w:rsidP="00267263">
      <w:pPr>
        <w:spacing w:line="189" w:lineRule="auto"/>
        <w:ind w:firstLine="720"/>
        <w:rPr>
          <w:b/>
          <w:bCs/>
          <w:sz w:val="28"/>
          <w:szCs w:val="28"/>
          <w:u w:val="single"/>
        </w:rPr>
      </w:pPr>
    </w:p>
    <w:p w:rsidR="00267263" w:rsidRDefault="00267263" w:rsidP="00267263">
      <w:pPr>
        <w:spacing w:line="189" w:lineRule="auto"/>
        <w:ind w:firstLine="720"/>
        <w:rPr>
          <w:b/>
          <w:bCs/>
          <w:sz w:val="28"/>
          <w:szCs w:val="28"/>
          <w:u w:val="single"/>
        </w:rPr>
      </w:pPr>
      <w:r>
        <w:rPr>
          <w:b/>
          <w:bCs/>
          <w:sz w:val="28"/>
          <w:szCs w:val="28"/>
          <w:u w:val="single"/>
        </w:rPr>
        <w:t>BID PRICE</w:t>
      </w:r>
      <w:r>
        <w:rPr>
          <w:b/>
          <w:bCs/>
          <w:sz w:val="28"/>
          <w:szCs w:val="28"/>
          <w:u w:val="single"/>
        </w:rPr>
        <w:tab/>
      </w:r>
      <w:r>
        <w:rPr>
          <w:b/>
          <w:bCs/>
          <w:sz w:val="28"/>
          <w:szCs w:val="28"/>
        </w:rPr>
        <w:tab/>
      </w:r>
      <w:r>
        <w:rPr>
          <w:b/>
          <w:bCs/>
          <w:sz w:val="28"/>
          <w:szCs w:val="28"/>
        </w:rPr>
        <w:tab/>
      </w:r>
      <w:r>
        <w:rPr>
          <w:b/>
          <w:bCs/>
          <w:sz w:val="28"/>
          <w:szCs w:val="28"/>
        </w:rPr>
        <w:tab/>
      </w:r>
      <w:r>
        <w:rPr>
          <w:b/>
          <w:bCs/>
          <w:sz w:val="28"/>
          <w:szCs w:val="28"/>
        </w:rPr>
        <w:tab/>
      </w:r>
      <w:r>
        <w:rPr>
          <w:b/>
          <w:bCs/>
          <w:sz w:val="28"/>
          <w:szCs w:val="28"/>
          <w:u w:val="single"/>
        </w:rPr>
        <w: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267263" w:rsidRDefault="00267263" w:rsidP="00267263">
      <w:pPr>
        <w:spacing w:line="189" w:lineRule="auto"/>
        <w:ind w:firstLine="720"/>
        <w:rPr>
          <w:b/>
          <w:bCs/>
          <w:sz w:val="28"/>
          <w:szCs w:val="28"/>
          <w:u w:val="single"/>
        </w:rPr>
      </w:pPr>
    </w:p>
    <w:p w:rsidR="00267263" w:rsidRDefault="00267263" w:rsidP="00267263">
      <w:pPr>
        <w:spacing w:line="189" w:lineRule="auto"/>
        <w:ind w:firstLine="720"/>
        <w:rPr>
          <w:b/>
          <w:bCs/>
          <w:sz w:val="28"/>
          <w:szCs w:val="28"/>
          <w:u w:val="single"/>
        </w:rPr>
      </w:pPr>
      <w:r>
        <w:rPr>
          <w:b/>
          <w:bCs/>
          <w:sz w:val="28"/>
          <w:szCs w:val="28"/>
          <w:u w:val="single"/>
        </w:rPr>
        <w:t>PLUS 10% BUYER’S PREMIUM</w:t>
      </w:r>
      <w:r>
        <w:rPr>
          <w:b/>
          <w:bCs/>
          <w:sz w:val="28"/>
          <w:szCs w:val="28"/>
        </w:rPr>
        <w:tab/>
      </w:r>
      <w:r>
        <w:rPr>
          <w:b/>
          <w:bCs/>
          <w:sz w:val="28"/>
          <w:szCs w:val="28"/>
          <w:u w:val="single"/>
        </w:rPr>
        <w: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267263" w:rsidRDefault="00267263" w:rsidP="00267263">
      <w:pPr>
        <w:spacing w:line="189" w:lineRule="auto"/>
        <w:ind w:firstLine="720"/>
        <w:rPr>
          <w:b/>
          <w:bCs/>
          <w:sz w:val="28"/>
          <w:szCs w:val="28"/>
          <w:u w:val="single"/>
        </w:rPr>
      </w:pPr>
    </w:p>
    <w:p w:rsidR="00267263" w:rsidRDefault="00267263" w:rsidP="00267263">
      <w:pPr>
        <w:spacing w:line="189" w:lineRule="auto"/>
        <w:ind w:firstLine="720"/>
        <w:rPr>
          <w:b/>
          <w:bCs/>
          <w:sz w:val="28"/>
          <w:szCs w:val="28"/>
          <w:u w:val="single"/>
        </w:rPr>
      </w:pPr>
      <w:r>
        <w:rPr>
          <w:b/>
          <w:bCs/>
          <w:sz w:val="28"/>
          <w:szCs w:val="28"/>
          <w:u w:val="single"/>
        </w:rPr>
        <w:t>TOTAL PURCHASE PRICE</w:t>
      </w:r>
      <w:r>
        <w:rPr>
          <w:b/>
          <w:bCs/>
          <w:sz w:val="28"/>
          <w:szCs w:val="28"/>
        </w:rPr>
        <w:tab/>
      </w:r>
      <w:r>
        <w:rPr>
          <w:b/>
          <w:bCs/>
          <w:sz w:val="28"/>
          <w:szCs w:val="28"/>
        </w:rPr>
        <w:tab/>
      </w:r>
      <w:r>
        <w:rPr>
          <w:b/>
          <w:bCs/>
          <w:sz w:val="28"/>
          <w:szCs w:val="28"/>
          <w:u w:val="single"/>
        </w:rPr>
        <w:t>$</w:t>
      </w:r>
      <w:r w:rsidR="00E43413">
        <w:rPr>
          <w:b/>
          <w:bCs/>
          <w:sz w:val="28"/>
          <w:szCs w:val="28"/>
          <w:u w:val="single"/>
        </w:rPr>
        <w:tab/>
      </w:r>
      <w:r w:rsidR="00E43413">
        <w:rPr>
          <w:b/>
          <w:bCs/>
          <w:sz w:val="28"/>
          <w:szCs w:val="28"/>
          <w:u w:val="single"/>
        </w:rPr>
        <w:tab/>
      </w:r>
      <w:r w:rsidR="00E43413">
        <w:rPr>
          <w:b/>
          <w:bCs/>
          <w:sz w:val="28"/>
          <w:szCs w:val="28"/>
          <w:u w:val="single"/>
        </w:rPr>
        <w:tab/>
      </w:r>
      <w:r w:rsidR="00E43413">
        <w:rPr>
          <w:b/>
          <w:bCs/>
          <w:sz w:val="28"/>
          <w:szCs w:val="28"/>
          <w:u w:val="single"/>
        </w:rPr>
        <w:tab/>
      </w:r>
      <w:r w:rsidR="00E43413">
        <w:rPr>
          <w:b/>
          <w:bCs/>
          <w:sz w:val="28"/>
          <w:szCs w:val="28"/>
          <w:u w:val="single"/>
        </w:rPr>
        <w:tab/>
      </w:r>
    </w:p>
    <w:p w:rsidR="00267263" w:rsidRDefault="00267263" w:rsidP="00267263">
      <w:pPr>
        <w:spacing w:line="189" w:lineRule="auto"/>
        <w:rPr>
          <w:b/>
          <w:bCs/>
          <w:u w:val="single"/>
        </w:rPr>
      </w:pPr>
    </w:p>
    <w:p w:rsidR="00267263" w:rsidRDefault="00267263" w:rsidP="00267263">
      <w:pPr>
        <w:spacing w:line="189" w:lineRule="auto"/>
        <w:ind w:firstLine="720"/>
        <w:rPr>
          <w:b/>
          <w:bCs/>
        </w:rPr>
      </w:pPr>
      <w:r>
        <w:rPr>
          <w:b/>
          <w:bCs/>
        </w:rPr>
        <w:t>By signing this verification, I/We</w:t>
      </w:r>
      <w:r>
        <w:rPr>
          <w:b/>
          <w:bCs/>
          <w:u w:val="single"/>
        </w:rPr>
        <w:t xml:space="preserve">,                                                           </w:t>
      </w:r>
      <w:r>
        <w:rPr>
          <w:b/>
          <w:bCs/>
        </w:rPr>
        <w:t>Buyer, agree and acknowledge that I/We understand how the total purchase price was computed.  I/We also acknowledge that either my/our attorney approved the purchaser offer or I/We waive our attorney approval.</w:t>
      </w:r>
    </w:p>
    <w:p w:rsidR="00DE59C9" w:rsidRDefault="00DE59C9" w:rsidP="00267263">
      <w:pPr>
        <w:spacing w:line="189" w:lineRule="auto"/>
        <w:ind w:firstLine="720"/>
        <w:rPr>
          <w:b/>
          <w:bCs/>
        </w:rPr>
      </w:pPr>
    </w:p>
    <w:p w:rsidR="00DE59C9" w:rsidRDefault="00DE59C9" w:rsidP="00267263">
      <w:pPr>
        <w:spacing w:line="189" w:lineRule="auto"/>
        <w:ind w:firstLine="720"/>
        <w:rPr>
          <w:b/>
          <w:bCs/>
        </w:rPr>
      </w:pPr>
    </w:p>
    <w:p w:rsidR="00DE59C9" w:rsidRDefault="00DE59C9" w:rsidP="00267263">
      <w:pPr>
        <w:spacing w:line="189" w:lineRule="auto"/>
        <w:ind w:firstLine="720"/>
        <w:rPr>
          <w:b/>
          <w:bCs/>
        </w:rPr>
      </w:pPr>
    </w:p>
    <w:p w:rsidR="00DE59C9" w:rsidRDefault="00DE59C9" w:rsidP="00267263">
      <w:pPr>
        <w:spacing w:line="189" w:lineRule="auto"/>
        <w:ind w:firstLine="720"/>
        <w:rPr>
          <w:b/>
          <w:bCs/>
        </w:rPr>
      </w:pPr>
    </w:p>
    <w:p w:rsidR="00DE59C9" w:rsidRDefault="00DE59C9" w:rsidP="00267263">
      <w:pPr>
        <w:spacing w:line="189" w:lineRule="auto"/>
        <w:ind w:firstLine="720"/>
        <w:rPr>
          <w:b/>
          <w:bCs/>
          <w:u w:val="single"/>
        </w:rPr>
      </w:pPr>
      <w:bookmarkStart w:id="0" w:name="_GoBack"/>
      <w:bookmarkEnd w:id="0"/>
    </w:p>
    <w:p w:rsidR="00267263" w:rsidRDefault="00267263" w:rsidP="005A29A7">
      <w:pPr>
        <w:tabs>
          <w:tab w:val="left" w:pos="960"/>
        </w:tabs>
      </w:pPr>
    </w:p>
    <w:p w:rsidR="001E5607" w:rsidRDefault="001E5607" w:rsidP="001E5607">
      <w:pPr>
        <w:rPr>
          <w:rFonts w:eastAsia="Times New Roman"/>
          <w:sz w:val="18"/>
          <w:szCs w:val="18"/>
        </w:rPr>
      </w:pPr>
      <w:r>
        <w:rPr>
          <w:rFonts w:eastAsia="Times New Roman"/>
          <w:b/>
          <w:bCs/>
          <w:i/>
          <w:iCs/>
          <w:sz w:val="28"/>
          <w:szCs w:val="28"/>
        </w:rPr>
        <w:lastRenderedPageBreak/>
        <w:t>THIS AGREEMENT</w:t>
      </w:r>
      <w:r>
        <w:rPr>
          <w:rFonts w:eastAsia="Times New Roman"/>
          <w:b/>
          <w:bCs/>
          <w:sz w:val="28"/>
          <w:szCs w:val="28"/>
        </w:rPr>
        <w:t>,</w:t>
      </w:r>
      <w:r>
        <w:rPr>
          <w:rFonts w:eastAsia="Times New Roman"/>
          <w:b/>
          <w:bCs/>
          <w:sz w:val="22"/>
          <w:szCs w:val="22"/>
        </w:rPr>
        <w:t xml:space="preserve"> </w:t>
      </w:r>
      <w:r>
        <w:rPr>
          <w:rFonts w:eastAsia="Times New Roman"/>
          <w:sz w:val="18"/>
          <w:szCs w:val="18"/>
        </w:rPr>
        <w:t>made under the date of</w:t>
      </w:r>
      <w:r w:rsidR="00BE7496">
        <w:rPr>
          <w:rFonts w:eastAsia="Times New Roman"/>
          <w:b/>
          <w:sz w:val="18"/>
          <w:szCs w:val="18"/>
        </w:rPr>
        <w:t xml:space="preserve"> October 27</w:t>
      </w:r>
      <w:r>
        <w:rPr>
          <w:rFonts w:eastAsia="Times New Roman"/>
          <w:b/>
          <w:sz w:val="18"/>
          <w:szCs w:val="18"/>
        </w:rPr>
        <w:t>, 2015,</w:t>
      </w:r>
      <w:r>
        <w:rPr>
          <w:rFonts w:eastAsia="Times New Roman"/>
          <w:sz w:val="18"/>
          <w:szCs w:val="18"/>
        </w:rPr>
        <w:t xml:space="preserve"> states, that SELLER, </w:t>
      </w:r>
      <w:r w:rsidR="00BE7496">
        <w:rPr>
          <w:rFonts w:eastAsia="Times New Roman"/>
          <w:sz w:val="18"/>
          <w:szCs w:val="18"/>
        </w:rPr>
        <w:t>Leonard Hales</w:t>
      </w:r>
      <w:r>
        <w:rPr>
          <w:rFonts w:eastAsia="Times New Roman"/>
          <w:sz w:val="18"/>
          <w:szCs w:val="18"/>
        </w:rPr>
        <w:t xml:space="preserve">, agrees to sell, and </w:t>
      </w:r>
      <w:r>
        <w:rPr>
          <w:rFonts w:eastAsia="Times New Roman"/>
          <w:sz w:val="18"/>
          <w:szCs w:val="18"/>
          <w:u w:val="single"/>
        </w:rPr>
        <w:t xml:space="preserve">         </w:t>
      </w:r>
      <w:r>
        <w:rPr>
          <w:rFonts w:eastAsia="Times New Roman"/>
          <w:sz w:val="18"/>
          <w:szCs w:val="18"/>
          <w:u w:val="single"/>
        </w:rPr>
        <w:tab/>
      </w:r>
      <w:r>
        <w:rPr>
          <w:rFonts w:eastAsia="Times New Roman"/>
          <w:sz w:val="18"/>
          <w:szCs w:val="18"/>
          <w:u w:val="single"/>
        </w:rPr>
        <w:tab/>
      </w:r>
      <w:r>
        <w:rPr>
          <w:rFonts w:eastAsia="Times New Roman"/>
          <w:sz w:val="18"/>
          <w:szCs w:val="18"/>
          <w:u w:val="single"/>
        </w:rPr>
        <w:tab/>
      </w:r>
      <w:r>
        <w:rPr>
          <w:rFonts w:eastAsia="Times New Roman"/>
          <w:sz w:val="18"/>
          <w:szCs w:val="18"/>
          <w:u w:val="single"/>
        </w:rPr>
        <w:tab/>
      </w:r>
      <w:proofErr w:type="gramStart"/>
      <w:r>
        <w:rPr>
          <w:rFonts w:eastAsia="Times New Roman"/>
          <w:sz w:val="18"/>
          <w:szCs w:val="18"/>
        </w:rPr>
        <w:t>,  BUYERS</w:t>
      </w:r>
      <w:proofErr w:type="gramEnd"/>
      <w:r>
        <w:rPr>
          <w:rFonts w:eastAsia="Times New Roman"/>
          <w:sz w:val="18"/>
          <w:szCs w:val="18"/>
        </w:rPr>
        <w:t xml:space="preserve"> agree to buy the following Real Estate (Hereinafter referred to as “Property”).</w:t>
      </w:r>
    </w:p>
    <w:p w:rsidR="001E5607" w:rsidRDefault="001E5607" w:rsidP="001E5607">
      <w:pPr>
        <w:tabs>
          <w:tab w:val="left" w:pos="6510"/>
        </w:tabs>
        <w:rPr>
          <w:rFonts w:eastAsia="Times New Roman"/>
          <w:sz w:val="18"/>
          <w:szCs w:val="18"/>
        </w:rPr>
      </w:pPr>
      <w:r>
        <w:rPr>
          <w:rFonts w:eastAsia="Times New Roman"/>
          <w:sz w:val="18"/>
          <w:szCs w:val="18"/>
        </w:rPr>
        <w:tab/>
      </w: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PROPERTY DESCRIPTION:</w:t>
      </w:r>
      <w:r>
        <w:rPr>
          <w:rFonts w:eastAsia="Times New Roman"/>
          <w:sz w:val="18"/>
          <w:szCs w:val="18"/>
        </w:rPr>
        <w:t xml:space="preserve"> Property located in the Town </w:t>
      </w:r>
      <w:r w:rsidR="003663A7">
        <w:rPr>
          <w:rFonts w:eastAsia="Times New Roman"/>
          <w:sz w:val="18"/>
          <w:szCs w:val="18"/>
        </w:rPr>
        <w:t xml:space="preserve">of </w:t>
      </w:r>
      <w:r w:rsidR="00BE7496">
        <w:rPr>
          <w:rFonts w:eastAsia="Times New Roman"/>
          <w:sz w:val="18"/>
          <w:szCs w:val="18"/>
        </w:rPr>
        <w:t>Shelby</w:t>
      </w:r>
      <w:r w:rsidR="003663A7">
        <w:rPr>
          <w:rFonts w:eastAsia="Times New Roman"/>
          <w:sz w:val="18"/>
          <w:szCs w:val="18"/>
        </w:rPr>
        <w:t xml:space="preserve">, County of </w:t>
      </w:r>
      <w:r w:rsidR="00BE7496">
        <w:rPr>
          <w:rFonts w:eastAsia="Times New Roman"/>
          <w:sz w:val="18"/>
          <w:szCs w:val="18"/>
        </w:rPr>
        <w:t>Orleans</w:t>
      </w:r>
      <w:r>
        <w:rPr>
          <w:rFonts w:eastAsia="Times New Roman"/>
          <w:sz w:val="18"/>
          <w:szCs w:val="18"/>
        </w:rPr>
        <w:t xml:space="preserve">, State of </w:t>
      </w:r>
      <w:r w:rsidR="000E26B9">
        <w:rPr>
          <w:rFonts w:eastAsia="Times New Roman"/>
          <w:sz w:val="18"/>
          <w:szCs w:val="18"/>
        </w:rPr>
        <w:t xml:space="preserve">New York, known as </w:t>
      </w:r>
      <w:r w:rsidR="00BE7496">
        <w:rPr>
          <w:rFonts w:eastAsia="Times New Roman"/>
          <w:sz w:val="18"/>
          <w:szCs w:val="18"/>
        </w:rPr>
        <w:t>4823 East Shelby</w:t>
      </w:r>
      <w:r w:rsidR="000E26B9">
        <w:rPr>
          <w:rFonts w:eastAsia="Times New Roman"/>
          <w:sz w:val="18"/>
          <w:szCs w:val="18"/>
        </w:rPr>
        <w:t xml:space="preserve"> Road</w:t>
      </w:r>
      <w:r>
        <w:rPr>
          <w:rFonts w:eastAsia="Times New Roman"/>
          <w:sz w:val="18"/>
          <w:szCs w:val="18"/>
        </w:rPr>
        <w:t xml:space="preserve"> </w:t>
      </w:r>
      <w:r w:rsidR="00BE7496">
        <w:rPr>
          <w:rFonts w:eastAsia="Times New Roman"/>
          <w:sz w:val="18"/>
          <w:szCs w:val="18"/>
        </w:rPr>
        <w:t xml:space="preserve">and consisting of approximately 2.1 </w:t>
      </w:r>
      <w:r>
        <w:rPr>
          <w:rFonts w:eastAsia="Times New Roman"/>
          <w:sz w:val="18"/>
          <w:szCs w:val="18"/>
        </w:rPr>
        <w:t>acres including all buildings, and any other improvements and all rights which the Seller has in the property, subject to all rights to streets, roads, highways, driveways, easements, leases, and rights-of-way:</w:t>
      </w:r>
    </w:p>
    <w:p w:rsidR="001E5607" w:rsidRDefault="00BB107F" w:rsidP="001E5607">
      <w:pPr>
        <w:numPr>
          <w:ilvl w:val="1"/>
          <w:numId w:val="2"/>
        </w:numPr>
        <w:spacing w:line="360" w:lineRule="auto"/>
        <w:contextualSpacing/>
        <w:rPr>
          <w:rFonts w:eastAsia="Times New Roman"/>
          <w:sz w:val="18"/>
          <w:szCs w:val="18"/>
        </w:rPr>
      </w:pPr>
      <w:r>
        <w:rPr>
          <w:rFonts w:eastAsia="Times New Roman"/>
          <w:sz w:val="18"/>
          <w:szCs w:val="18"/>
        </w:rPr>
        <w:t xml:space="preserve">Portion of </w:t>
      </w:r>
      <w:r w:rsidR="00BE7496">
        <w:rPr>
          <w:rFonts w:eastAsia="Times New Roman"/>
          <w:sz w:val="18"/>
          <w:szCs w:val="18"/>
        </w:rPr>
        <w:t>Tax Map(s) #1103.-1-11.12</w:t>
      </w: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PRICE: AMOUNT AND HOW IT WILL BE PAID:</w:t>
      </w:r>
      <w:r>
        <w:rPr>
          <w:rFonts w:eastAsia="Times New Roman"/>
          <w:sz w:val="18"/>
          <w:szCs w:val="18"/>
        </w:rPr>
        <w:t xml:space="preserve"> The purchase price will be  </w:t>
      </w:r>
      <w:r>
        <w:rPr>
          <w:rFonts w:eastAsia="Times New Roman"/>
          <w:sz w:val="18"/>
          <w:szCs w:val="18"/>
          <w:u w:val="single"/>
        </w:rPr>
        <w:t xml:space="preserve"> </w:t>
      </w:r>
      <w:r>
        <w:rPr>
          <w:rFonts w:eastAsia="Times New Roman"/>
          <w:b/>
          <w:sz w:val="18"/>
          <w:szCs w:val="18"/>
          <w:u w:val="single"/>
        </w:rPr>
        <w:t xml:space="preserve">                                   </w:t>
      </w:r>
      <w:r>
        <w:rPr>
          <w:rFonts w:eastAsia="Times New Roman"/>
          <w:sz w:val="18"/>
          <w:szCs w:val="18"/>
          <w:u w:val="single"/>
        </w:rPr>
        <w:t xml:space="preserve">                                                </w:t>
      </w:r>
      <w:r>
        <w:rPr>
          <w:rFonts w:eastAsia="Times New Roman"/>
          <w:sz w:val="18"/>
          <w:szCs w:val="18"/>
        </w:rPr>
        <w:t>dollars, and shall be paid all in cash or certified check at closing.</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DEPOSIT BY BUYER:</w:t>
      </w:r>
      <w:r w:rsidR="00BE7496">
        <w:rPr>
          <w:rFonts w:eastAsia="Times New Roman"/>
          <w:sz w:val="18"/>
          <w:szCs w:val="18"/>
        </w:rPr>
        <w:t xml:space="preserve">   Buyer has deposited $7,000</w:t>
      </w:r>
      <w:r>
        <w:rPr>
          <w:rFonts w:eastAsia="Times New Roman"/>
          <w:sz w:val="18"/>
          <w:szCs w:val="18"/>
        </w:rPr>
        <w:t xml:space="preserve"> in the form of cash or check of the purchase price, to be deposited in the William Kent Inc. Broker Escrow account at M&amp;T Bank, and which shall be applied to the purchase price.  Purchaser agrees to pay the balance of the purchase price</w:t>
      </w:r>
      <w:r>
        <w:rPr>
          <w:rFonts w:eastAsia="Times New Roman"/>
          <w:sz w:val="18"/>
          <w:szCs w:val="18"/>
          <w:u w:val="single"/>
        </w:rPr>
        <w:t xml:space="preserve">     </w:t>
      </w:r>
      <w:r>
        <w:rPr>
          <w:rFonts w:eastAsia="Times New Roman"/>
          <w:b/>
          <w:bCs/>
          <w:sz w:val="18"/>
          <w:szCs w:val="18"/>
          <w:u w:val="single"/>
        </w:rPr>
        <w:t xml:space="preserve">                                                                           </w:t>
      </w:r>
      <w:r>
        <w:rPr>
          <w:rFonts w:eastAsia="Times New Roman"/>
          <w:sz w:val="18"/>
          <w:szCs w:val="18"/>
        </w:rPr>
        <w:t xml:space="preserve"> plus or minus </w:t>
      </w:r>
      <w:proofErr w:type="spellStart"/>
      <w:r>
        <w:rPr>
          <w:rFonts w:eastAsia="Times New Roman"/>
          <w:sz w:val="18"/>
          <w:szCs w:val="18"/>
        </w:rPr>
        <w:t>prorations</w:t>
      </w:r>
      <w:proofErr w:type="spellEnd"/>
      <w:r>
        <w:rPr>
          <w:rFonts w:eastAsia="Times New Roman"/>
          <w:sz w:val="18"/>
          <w:szCs w:val="18"/>
        </w:rPr>
        <w:t xml:space="preserve">, at the time of closing by certified check or wire transfer, at the option of the seller.  The earnest money is to be held by the broker in a non-interest bearing account, for the mutual benefit of the parties hereto, and paid over and applied to the payment of the purchase price at closing or returned to Buyer if not accepted.  </w:t>
      </w:r>
    </w:p>
    <w:p w:rsidR="001E5607" w:rsidRDefault="001E5607" w:rsidP="001E5607">
      <w:pPr>
        <w:jc w:val="both"/>
        <w:rPr>
          <w:rFonts w:eastAsia="Times New Roman"/>
          <w:b/>
          <w:bCs/>
          <w:sz w:val="18"/>
          <w:szCs w:val="18"/>
          <w:u w:val="single"/>
        </w:rPr>
      </w:pPr>
    </w:p>
    <w:p w:rsidR="001E5607" w:rsidRDefault="001E5607" w:rsidP="001E5607">
      <w:pPr>
        <w:widowControl/>
        <w:numPr>
          <w:ilvl w:val="0"/>
          <w:numId w:val="2"/>
        </w:numPr>
        <w:tabs>
          <w:tab w:val="left" w:pos="360"/>
        </w:tabs>
        <w:autoSpaceDE/>
        <w:adjustRightInd/>
        <w:rPr>
          <w:rFonts w:eastAsia="Times New Roman"/>
          <w:sz w:val="18"/>
          <w:szCs w:val="18"/>
        </w:rPr>
      </w:pPr>
      <w:r>
        <w:rPr>
          <w:rFonts w:eastAsia="Times New Roman"/>
          <w:b/>
          <w:bCs/>
          <w:sz w:val="18"/>
          <w:szCs w:val="18"/>
          <w:u w:val="single"/>
        </w:rPr>
        <w:t>TITLE DOCUMENTS:</w:t>
      </w:r>
      <w:r>
        <w:rPr>
          <w:rFonts w:eastAsia="Times New Roman"/>
          <w:sz w:val="18"/>
          <w:szCs w:val="18"/>
        </w:rPr>
        <w:t xml:space="preserve"> Seller to furnish a </w:t>
      </w:r>
      <w:r w:rsidR="00C273D8">
        <w:rPr>
          <w:rFonts w:eastAsia="Times New Roman"/>
          <w:sz w:val="18"/>
          <w:szCs w:val="18"/>
        </w:rPr>
        <w:t>Executor’s</w:t>
      </w:r>
      <w:r>
        <w:rPr>
          <w:rFonts w:eastAsia="Times New Roman"/>
          <w:sz w:val="18"/>
          <w:szCs w:val="18"/>
        </w:rPr>
        <w:t xml:space="preserve"> deed, at Seller’s expense, tax and title searches to time of transfer showing good, marketable title free of liens and encumbrances, except as above specified, and subject to pole and wire easements and restrictions running with the land common to the tract or subdivision.  OBJECTION TO TITLE:  If Purchaser raises a valid written objection to Seller’s title which indicates that the title to the Property is unmarketable, Seller may cancel this Contract by giving prompt written notice of cancellation to Purchaser and Purchaser’s Deposit shall be returned.  However, if Seller is able to cure the title objection on or before the closing date, or if the title objection is insurable and Purchaser is willing to accept insurable title, then this Contract shall continue in force until the closing date, subject to the Seller curing the title objection and/or providing insurable title at Seller’s expense.  If Seller fails to cure the title objection on or before the closing date, or if Purchaser is unwilling to accept insurable title, Purchaser may cancel this Contract by giving prompt written notice of cancellation to Seller. Taxes, interest, insurance, rents, and water to be adjusted to date of transfer.   Uniform Purchaser’s-Vendors Risk Act shall apply.  No representation in made concerning possible contamination; chemical, natural, or otherwise, which may or may not be present on the property.</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CLOSING DATE AND PLACE:</w:t>
      </w:r>
      <w:r>
        <w:rPr>
          <w:rFonts w:eastAsia="Times New Roman"/>
          <w:sz w:val="18"/>
          <w:szCs w:val="18"/>
        </w:rPr>
        <w:t xml:space="preserve"> The transfer of title to the property shall take place at the </w:t>
      </w:r>
      <w:r w:rsidR="00BE7496">
        <w:rPr>
          <w:rFonts w:eastAsia="Times New Roman"/>
          <w:sz w:val="18"/>
          <w:szCs w:val="18"/>
        </w:rPr>
        <w:t>Orleans</w:t>
      </w:r>
      <w:r>
        <w:rPr>
          <w:rFonts w:eastAsia="Times New Roman"/>
          <w:sz w:val="18"/>
          <w:szCs w:val="18"/>
        </w:rPr>
        <w:t xml:space="preserve"> County </w:t>
      </w:r>
      <w:r w:rsidR="00BE7496">
        <w:rPr>
          <w:rFonts w:eastAsia="Times New Roman"/>
          <w:sz w:val="18"/>
          <w:szCs w:val="18"/>
        </w:rPr>
        <w:t>Clerk’s Office on or before the 1</w:t>
      </w:r>
      <w:r w:rsidR="00BE7496" w:rsidRPr="00BE7496">
        <w:rPr>
          <w:rFonts w:eastAsia="Times New Roman"/>
          <w:sz w:val="18"/>
          <w:szCs w:val="18"/>
          <w:vertAlign w:val="superscript"/>
        </w:rPr>
        <w:t>st</w:t>
      </w:r>
      <w:r w:rsidR="00BE7496">
        <w:rPr>
          <w:rFonts w:eastAsia="Times New Roman"/>
          <w:sz w:val="18"/>
          <w:szCs w:val="18"/>
        </w:rPr>
        <w:t xml:space="preserve"> </w:t>
      </w:r>
      <w:r>
        <w:rPr>
          <w:rFonts w:eastAsia="Times New Roman"/>
          <w:sz w:val="18"/>
          <w:szCs w:val="18"/>
        </w:rPr>
        <w:t>day of</w:t>
      </w:r>
      <w:r w:rsidR="00BE7496">
        <w:rPr>
          <w:rFonts w:eastAsia="Times New Roman"/>
          <w:sz w:val="18"/>
          <w:szCs w:val="18"/>
        </w:rPr>
        <w:t xml:space="preserve"> December, </w:t>
      </w:r>
      <w:r>
        <w:rPr>
          <w:rFonts w:eastAsia="Times New Roman"/>
          <w:sz w:val="18"/>
          <w:szCs w:val="18"/>
        </w:rPr>
        <w:t>2015.</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BUYER’S POSSESSION OF PROPERTY:</w:t>
      </w:r>
      <w:r>
        <w:rPr>
          <w:rFonts w:eastAsia="Times New Roman"/>
          <w:sz w:val="18"/>
          <w:szCs w:val="18"/>
        </w:rPr>
        <w:t xml:space="preserve"> Buyer shall be entitled to possession of the property at closing.</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FAILURE TO MAKE SETTLEMENT:</w:t>
      </w:r>
      <w:r>
        <w:rPr>
          <w:rFonts w:eastAsia="Times New Roman"/>
          <w:b/>
          <w:bCs/>
          <w:sz w:val="18"/>
          <w:szCs w:val="18"/>
        </w:rPr>
        <w:t xml:space="preserve"> </w:t>
      </w:r>
      <w:r>
        <w:rPr>
          <w:rFonts w:eastAsia="Times New Roman"/>
          <w:sz w:val="18"/>
          <w:szCs w:val="18"/>
        </w:rPr>
        <w:t xml:space="preserve">Should the buyer fail to make settlement as herein provided, the sum paid down as deposit on account of the purchase price, at the option of the seller, may be retained by the Seller, either on account of the purchase money, or as liquidated damages.  In the latter event, this agreement shall become null and void.  </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LOT DESCRIPTION-ADVERTISING:</w:t>
      </w:r>
      <w:r>
        <w:rPr>
          <w:rFonts w:eastAsia="Times New Roman"/>
          <w:b/>
          <w:bCs/>
          <w:sz w:val="18"/>
          <w:szCs w:val="18"/>
        </w:rPr>
        <w:t xml:space="preserve"> </w:t>
      </w:r>
      <w:r>
        <w:rPr>
          <w:rFonts w:eastAsia="Times New Roman"/>
          <w:sz w:val="18"/>
          <w:szCs w:val="18"/>
        </w:rPr>
        <w:t>Buyer acknowledges that lot sizes, acres of lots, and plan set forth in any circular and other advertising may not be accurate, and in signing this agreement Buyer relied on the description or plan set forth or referred to in this agreement.</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INSPECTION:</w:t>
      </w:r>
      <w:r>
        <w:rPr>
          <w:rFonts w:eastAsia="Times New Roman"/>
          <w:b/>
          <w:bCs/>
          <w:sz w:val="18"/>
          <w:szCs w:val="18"/>
        </w:rPr>
        <w:t xml:space="preserve"> </w:t>
      </w:r>
      <w:r>
        <w:rPr>
          <w:rFonts w:eastAsia="Times New Roman"/>
          <w:sz w:val="18"/>
          <w:szCs w:val="18"/>
        </w:rPr>
        <w:t>Buyer acknowledges that he has entered into this agreement as the result of an inspection of said premises made by him and that said premises is being purchased as the result of that inspection.</w:t>
      </w:r>
    </w:p>
    <w:p w:rsidR="001E5607" w:rsidRDefault="001E5607" w:rsidP="001E5607">
      <w:pPr>
        <w:jc w:val="both"/>
        <w:rPr>
          <w:rFonts w:eastAsia="Times New Roman"/>
          <w:sz w:val="18"/>
          <w:szCs w:val="18"/>
        </w:rPr>
      </w:pPr>
    </w:p>
    <w:p w:rsidR="001E5607" w:rsidRDefault="001E5607" w:rsidP="001E5607">
      <w:pPr>
        <w:numPr>
          <w:ilvl w:val="0"/>
          <w:numId w:val="2"/>
        </w:numPr>
        <w:contextualSpacing/>
        <w:rPr>
          <w:rFonts w:eastAsia="Times New Roman"/>
          <w:sz w:val="18"/>
          <w:szCs w:val="18"/>
        </w:rPr>
      </w:pPr>
      <w:r>
        <w:rPr>
          <w:rFonts w:eastAsia="Times New Roman"/>
          <w:b/>
          <w:bCs/>
          <w:sz w:val="18"/>
          <w:szCs w:val="18"/>
          <w:u w:val="single"/>
        </w:rPr>
        <w:t>AGREEMENT:</w:t>
      </w:r>
      <w:r>
        <w:rPr>
          <w:rFonts w:eastAsia="Times New Roman"/>
          <w:b/>
          <w:bCs/>
          <w:sz w:val="18"/>
          <w:szCs w:val="18"/>
        </w:rPr>
        <w:t xml:space="preserve"> </w:t>
      </w:r>
      <w:r>
        <w:rPr>
          <w:rFonts w:eastAsia="Times New Roman"/>
          <w:sz w:val="18"/>
          <w:szCs w:val="18"/>
        </w:rPr>
        <w:t>This agreement shall extend and be binding upon the heirs, administrators, successors, and assigns of the parties hereto.</w:t>
      </w:r>
    </w:p>
    <w:p w:rsidR="001E5607" w:rsidRDefault="001E5607" w:rsidP="005A29A7">
      <w:pPr>
        <w:tabs>
          <w:tab w:val="left" w:pos="960"/>
        </w:tabs>
      </w:pPr>
    </w:p>
    <w:p w:rsidR="001E5607" w:rsidRDefault="001E5607" w:rsidP="005A29A7">
      <w:pPr>
        <w:tabs>
          <w:tab w:val="left" w:pos="960"/>
        </w:tabs>
      </w:pPr>
    </w:p>
    <w:p w:rsidR="001E5607" w:rsidRDefault="001E5607" w:rsidP="005A29A7">
      <w:pPr>
        <w:tabs>
          <w:tab w:val="left" w:pos="960"/>
        </w:tabs>
      </w:pPr>
    </w:p>
    <w:p w:rsidR="00FB0FC7" w:rsidRDefault="00FB0FC7" w:rsidP="00FB0FC7">
      <w:pPr>
        <w:jc w:val="both"/>
        <w:rPr>
          <w:rFonts w:eastAsia="Times New Roman"/>
          <w:sz w:val="18"/>
          <w:szCs w:val="18"/>
        </w:rPr>
      </w:pPr>
    </w:p>
    <w:p w:rsidR="00FB0FC7" w:rsidRDefault="00FB0FC7" w:rsidP="00FB0FC7">
      <w:pPr>
        <w:jc w:val="both"/>
        <w:rPr>
          <w:rFonts w:eastAsia="Times New Roman"/>
          <w:sz w:val="18"/>
          <w:szCs w:val="18"/>
        </w:rPr>
      </w:pPr>
    </w:p>
    <w:p w:rsidR="00BB107F" w:rsidRPr="00BB107F" w:rsidRDefault="00FB0FC7" w:rsidP="00BB107F">
      <w:pPr>
        <w:numPr>
          <w:ilvl w:val="0"/>
          <w:numId w:val="2"/>
        </w:numPr>
        <w:contextualSpacing/>
        <w:rPr>
          <w:rFonts w:eastAsia="Times New Roman"/>
          <w:sz w:val="18"/>
          <w:szCs w:val="18"/>
        </w:rPr>
      </w:pPr>
      <w:r>
        <w:rPr>
          <w:rFonts w:eastAsia="Times New Roman"/>
          <w:b/>
          <w:bCs/>
          <w:sz w:val="18"/>
          <w:szCs w:val="18"/>
          <w:u w:val="single"/>
        </w:rPr>
        <w:lastRenderedPageBreak/>
        <w:t>APPROVAL OF SELLER:</w:t>
      </w:r>
      <w:r>
        <w:rPr>
          <w:rFonts w:eastAsia="Times New Roman"/>
          <w:b/>
          <w:bCs/>
          <w:sz w:val="18"/>
          <w:szCs w:val="18"/>
        </w:rPr>
        <w:t xml:space="preserve">   </w:t>
      </w:r>
      <w:r>
        <w:rPr>
          <w:rFonts w:eastAsia="Times New Roman"/>
          <w:sz w:val="18"/>
          <w:szCs w:val="18"/>
        </w:rPr>
        <w:t>The buyer acknowledges that this agreement is subject to the approval of Seller</w:t>
      </w:r>
      <w:r w:rsidR="00BE7496">
        <w:rPr>
          <w:rFonts w:eastAsia="Times New Roman"/>
          <w:sz w:val="18"/>
          <w:szCs w:val="18"/>
        </w:rPr>
        <w:t xml:space="preserve"> up to $40,000</w:t>
      </w:r>
      <w:r>
        <w:rPr>
          <w:rFonts w:eastAsia="Times New Roman"/>
          <w:sz w:val="18"/>
          <w:szCs w:val="18"/>
        </w:rPr>
        <w:t>.  Pending such approval Buyer shall be bound by this agreement with the same force and effect as if no such approval were required.  If this agreement is not approved by Sellers, the deposit money paid on account hereof will be returned to Buyer, without interest, and this agreement shall become null and void.</w:t>
      </w:r>
    </w:p>
    <w:p w:rsidR="00FB0FC7" w:rsidRDefault="00FB0FC7" w:rsidP="00FB0FC7">
      <w:pPr>
        <w:jc w:val="both"/>
        <w:rPr>
          <w:rFonts w:eastAsia="Times New Roman"/>
          <w:sz w:val="18"/>
          <w:szCs w:val="18"/>
        </w:rPr>
      </w:pPr>
    </w:p>
    <w:p w:rsidR="00FB0FC7" w:rsidRDefault="00FB0FC7" w:rsidP="00FB0FC7">
      <w:pPr>
        <w:numPr>
          <w:ilvl w:val="0"/>
          <w:numId w:val="2"/>
        </w:numPr>
        <w:tabs>
          <w:tab w:val="left" w:pos="3330"/>
        </w:tabs>
        <w:contextualSpacing/>
        <w:rPr>
          <w:rFonts w:eastAsia="Times New Roman"/>
          <w:sz w:val="18"/>
          <w:szCs w:val="18"/>
        </w:rPr>
      </w:pPr>
      <w:r>
        <w:rPr>
          <w:rFonts w:eastAsia="Times New Roman"/>
          <w:b/>
          <w:bCs/>
          <w:sz w:val="18"/>
          <w:szCs w:val="18"/>
          <w:u w:val="single"/>
        </w:rPr>
        <w:t>NOTICE:</w:t>
      </w:r>
      <w:r>
        <w:rPr>
          <w:rFonts w:eastAsia="Times New Roman"/>
          <w:b/>
          <w:bCs/>
          <w:sz w:val="18"/>
          <w:szCs w:val="18"/>
        </w:rPr>
        <w:t xml:space="preserve"> </w:t>
      </w:r>
      <w:r>
        <w:rPr>
          <w:rFonts w:eastAsia="Times New Roman"/>
          <w:sz w:val="18"/>
          <w:szCs w:val="18"/>
        </w:rPr>
        <w:t xml:space="preserve">It is the policy of this state and this community to conserve, protect, and encourage the development and improvement of agricultural land for the production of food, and other products, and also for its natural and ecological value.  This notice is to inform prospective residents that the property they are about to acquire may lie partially or totally within an agricultural district, and that farming activities occur within the district.  Such farming activities may include, but not be limited to, activities that cause noise, dust, and odors. </w:t>
      </w:r>
    </w:p>
    <w:p w:rsidR="00FB0FC7" w:rsidRDefault="00FB0FC7" w:rsidP="00FB0FC7">
      <w:pPr>
        <w:ind w:right="-36"/>
        <w:jc w:val="both"/>
        <w:rPr>
          <w:rFonts w:eastAsia="Times New Roman"/>
          <w:sz w:val="18"/>
          <w:szCs w:val="18"/>
          <w:u w:val="single"/>
        </w:rPr>
      </w:pPr>
    </w:p>
    <w:p w:rsidR="00FB0FC7" w:rsidRDefault="00FB0FC7" w:rsidP="00FB0FC7">
      <w:pPr>
        <w:numPr>
          <w:ilvl w:val="0"/>
          <w:numId w:val="2"/>
        </w:numPr>
        <w:ind w:right="-36"/>
        <w:contextualSpacing/>
        <w:rPr>
          <w:rFonts w:eastAsia="Times New Roman"/>
          <w:sz w:val="18"/>
          <w:szCs w:val="18"/>
        </w:rPr>
      </w:pPr>
      <w:r>
        <w:rPr>
          <w:rFonts w:eastAsia="Times New Roman"/>
          <w:b/>
          <w:bCs/>
          <w:sz w:val="18"/>
          <w:szCs w:val="18"/>
          <w:u w:val="single"/>
        </w:rPr>
        <w:t>ENTIRE DOCUMENT</w:t>
      </w:r>
      <w:r>
        <w:rPr>
          <w:rFonts w:eastAsia="Times New Roman"/>
          <w:b/>
          <w:bCs/>
          <w:sz w:val="18"/>
          <w:szCs w:val="18"/>
        </w:rPr>
        <w:t xml:space="preserve">: </w:t>
      </w:r>
      <w:r>
        <w:rPr>
          <w:rFonts w:eastAsia="Times New Roman"/>
          <w:sz w:val="18"/>
          <w:szCs w:val="18"/>
        </w:rPr>
        <w:t xml:space="preserve">This contract (and other parts signed by Seller and Buyer), when completely filled out and when signed by both seller and buyer will be the record of the complete agreement between the Buyer and Seller concerning the purchase and sale of the property.  No verbal agreements will be binding on either Buyer or Seller unless they are written down and signed by both Buyer and Seller.  </w:t>
      </w:r>
    </w:p>
    <w:p w:rsidR="00FB0FC7" w:rsidRDefault="00FB0FC7" w:rsidP="00FB0FC7">
      <w:pPr>
        <w:ind w:right="-36"/>
        <w:jc w:val="both"/>
        <w:rPr>
          <w:rFonts w:eastAsia="Times New Roman"/>
          <w:sz w:val="18"/>
          <w:szCs w:val="18"/>
        </w:rPr>
      </w:pPr>
    </w:p>
    <w:p w:rsidR="00FB0FC7" w:rsidRDefault="00FB0FC7" w:rsidP="00FB0FC7">
      <w:pPr>
        <w:ind w:right="-36"/>
        <w:jc w:val="both"/>
        <w:rPr>
          <w:rFonts w:eastAsia="Times New Roman"/>
          <w:b/>
          <w:bCs/>
          <w:sz w:val="18"/>
          <w:szCs w:val="18"/>
          <w:u w:val="single"/>
        </w:rPr>
      </w:pPr>
      <w:r>
        <w:rPr>
          <w:rFonts w:eastAsia="Times New Roman"/>
          <w:b/>
          <w:bCs/>
          <w:sz w:val="18"/>
          <w:szCs w:val="18"/>
        </w:rPr>
        <w:t>Dated</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rPr>
        <w:tab/>
        <w:t>Buyer</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p>
    <w:p w:rsidR="00FB0FC7" w:rsidRDefault="00FB0FC7" w:rsidP="00FB0FC7">
      <w:pPr>
        <w:ind w:right="-36"/>
        <w:jc w:val="both"/>
        <w:rPr>
          <w:rFonts w:eastAsia="Times New Roman"/>
          <w:b/>
          <w:bCs/>
          <w:sz w:val="18"/>
          <w:szCs w:val="18"/>
        </w:rPr>
      </w:pPr>
    </w:p>
    <w:p w:rsidR="00FB0FC7" w:rsidRDefault="00FB0FC7" w:rsidP="00FB0FC7">
      <w:pPr>
        <w:tabs>
          <w:tab w:val="left" w:pos="-1440"/>
        </w:tabs>
        <w:ind w:right="-36"/>
        <w:jc w:val="both"/>
        <w:rPr>
          <w:rFonts w:eastAsia="Times New Roman"/>
          <w:b/>
          <w:bCs/>
          <w:sz w:val="18"/>
          <w:szCs w:val="18"/>
          <w:u w:val="single"/>
        </w:rPr>
      </w:pPr>
      <w:r>
        <w:rPr>
          <w:rFonts w:eastAsia="Times New Roman"/>
          <w:b/>
          <w:bCs/>
          <w:sz w:val="18"/>
          <w:szCs w:val="18"/>
        </w:rPr>
        <w:t>Witness</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rPr>
        <w:tab/>
        <w:t>Buyer</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p>
    <w:p w:rsidR="00FB0FC7" w:rsidRDefault="00FB0FC7" w:rsidP="00FB0FC7">
      <w:pPr>
        <w:ind w:right="-36"/>
        <w:jc w:val="both"/>
        <w:rPr>
          <w:rFonts w:eastAsia="Times New Roman"/>
          <w:b/>
          <w:bCs/>
          <w:sz w:val="18"/>
          <w:szCs w:val="18"/>
          <w:u w:val="single"/>
        </w:rPr>
      </w:pPr>
    </w:p>
    <w:p w:rsidR="00FB0FC7" w:rsidRDefault="00FB0FC7" w:rsidP="00FB0FC7">
      <w:pPr>
        <w:ind w:right="-36"/>
        <w:rPr>
          <w:rFonts w:eastAsia="Times New Roman"/>
          <w:sz w:val="18"/>
          <w:szCs w:val="18"/>
        </w:rPr>
      </w:pPr>
      <w:r>
        <w:rPr>
          <w:rFonts w:eastAsia="Times New Roman"/>
          <w:b/>
          <w:bCs/>
          <w:sz w:val="18"/>
          <w:szCs w:val="18"/>
          <w:u w:val="single"/>
        </w:rPr>
        <w:t>ACCEPTANCE OF OFFER BY SELLER:</w:t>
      </w:r>
      <w:r>
        <w:rPr>
          <w:rFonts w:eastAsia="Times New Roman"/>
          <w:b/>
          <w:bCs/>
          <w:sz w:val="18"/>
          <w:szCs w:val="18"/>
        </w:rPr>
        <w:t xml:space="preserve"> </w:t>
      </w:r>
      <w:r>
        <w:rPr>
          <w:rFonts w:eastAsia="Times New Roman"/>
          <w:sz w:val="18"/>
          <w:szCs w:val="18"/>
        </w:rPr>
        <w:t xml:space="preserve">   Seller certifies that he-she own the property and have the power to sell the property.  Seller accepts the offer and agrees to sell on the terms and conditions set forth in all parts of this purchase contract.</w:t>
      </w:r>
    </w:p>
    <w:p w:rsidR="00FB0FC7" w:rsidRDefault="00FB0FC7" w:rsidP="00FB0FC7">
      <w:pPr>
        <w:ind w:right="-36"/>
        <w:jc w:val="both"/>
        <w:rPr>
          <w:rFonts w:eastAsia="Times New Roman"/>
          <w:sz w:val="18"/>
          <w:szCs w:val="18"/>
        </w:rPr>
      </w:pPr>
    </w:p>
    <w:p w:rsidR="00FB0FC7" w:rsidRDefault="00FB0FC7" w:rsidP="00FB0FC7">
      <w:pPr>
        <w:ind w:right="-36"/>
        <w:jc w:val="both"/>
        <w:rPr>
          <w:rFonts w:eastAsia="Times New Roman"/>
          <w:sz w:val="18"/>
          <w:szCs w:val="18"/>
        </w:rPr>
      </w:pPr>
    </w:p>
    <w:p w:rsidR="00FB0FC7" w:rsidRDefault="00FB0FC7" w:rsidP="00FB0FC7">
      <w:pPr>
        <w:ind w:right="-36"/>
        <w:jc w:val="both"/>
        <w:rPr>
          <w:rFonts w:eastAsia="Times New Roman"/>
          <w:sz w:val="18"/>
          <w:szCs w:val="18"/>
        </w:rPr>
      </w:pPr>
    </w:p>
    <w:p w:rsidR="00FB0FC7" w:rsidRDefault="00FB0FC7" w:rsidP="00FB0FC7">
      <w:pPr>
        <w:ind w:right="-36"/>
        <w:jc w:val="both"/>
        <w:rPr>
          <w:rFonts w:eastAsia="Times New Roman"/>
          <w:b/>
          <w:bCs/>
          <w:sz w:val="18"/>
          <w:szCs w:val="18"/>
        </w:rPr>
      </w:pPr>
    </w:p>
    <w:p w:rsidR="00FB0FC7" w:rsidRDefault="00FB0FC7" w:rsidP="00FB0FC7">
      <w:pPr>
        <w:ind w:right="-36"/>
        <w:jc w:val="both"/>
        <w:rPr>
          <w:rFonts w:eastAsia="Times New Roman"/>
          <w:b/>
          <w:bCs/>
          <w:sz w:val="18"/>
          <w:szCs w:val="18"/>
          <w:u w:val="single"/>
        </w:rPr>
      </w:pPr>
      <w:r>
        <w:rPr>
          <w:rFonts w:eastAsia="Times New Roman"/>
          <w:b/>
          <w:bCs/>
          <w:sz w:val="18"/>
          <w:szCs w:val="18"/>
        </w:rPr>
        <w:t>Dated</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rPr>
        <w:tab/>
        <w:t>Seller</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p>
    <w:p w:rsidR="00FB0FC7" w:rsidRDefault="00FB0FC7" w:rsidP="00FB0FC7">
      <w:pPr>
        <w:ind w:right="-36"/>
        <w:jc w:val="both"/>
        <w:rPr>
          <w:rFonts w:eastAsia="Times New Roman"/>
          <w:b/>
          <w:bCs/>
          <w:sz w:val="18"/>
          <w:szCs w:val="18"/>
        </w:rPr>
      </w:pPr>
    </w:p>
    <w:p w:rsidR="00FB0FC7" w:rsidRDefault="00FB0FC7" w:rsidP="00FB0FC7">
      <w:pPr>
        <w:ind w:right="-36"/>
        <w:jc w:val="both"/>
        <w:rPr>
          <w:rFonts w:eastAsia="Times New Roman"/>
          <w:b/>
          <w:bCs/>
          <w:sz w:val="18"/>
          <w:szCs w:val="18"/>
          <w:u w:val="single"/>
        </w:rPr>
      </w:pPr>
      <w:r>
        <w:rPr>
          <w:rFonts w:eastAsia="Times New Roman"/>
          <w:b/>
          <w:bCs/>
          <w:sz w:val="18"/>
          <w:szCs w:val="18"/>
        </w:rPr>
        <w:t>Witness</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rPr>
        <w:tab/>
        <w:t>Seller</w:t>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r>
        <w:rPr>
          <w:rFonts w:eastAsia="Times New Roman"/>
          <w:b/>
          <w:bCs/>
          <w:sz w:val="18"/>
          <w:szCs w:val="18"/>
          <w:u w:val="single"/>
        </w:rPr>
        <w:tab/>
      </w:r>
    </w:p>
    <w:p w:rsidR="00FB0FC7" w:rsidRDefault="00FB0FC7" w:rsidP="00FB0FC7">
      <w:pPr>
        <w:ind w:right="-36"/>
        <w:jc w:val="both"/>
        <w:rPr>
          <w:rFonts w:eastAsia="Times New Roman"/>
          <w:b/>
          <w:bCs/>
          <w:sz w:val="18"/>
          <w:szCs w:val="18"/>
          <w:u w:val="single"/>
        </w:rPr>
      </w:pPr>
    </w:p>
    <w:p w:rsidR="001E5607" w:rsidRDefault="001E5607" w:rsidP="005A29A7">
      <w:pPr>
        <w:tabs>
          <w:tab w:val="left" w:pos="960"/>
        </w:tabs>
      </w:pPr>
    </w:p>
    <w:p w:rsidR="001E5607" w:rsidRDefault="001E5607"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0E26B9" w:rsidRDefault="000E26B9" w:rsidP="005A29A7">
      <w:pPr>
        <w:tabs>
          <w:tab w:val="left" w:pos="960"/>
        </w:tabs>
      </w:pPr>
    </w:p>
    <w:p w:rsidR="00FB0FC7" w:rsidRDefault="00FB0FC7" w:rsidP="005A29A7">
      <w:pPr>
        <w:tabs>
          <w:tab w:val="left" w:pos="960"/>
        </w:tabs>
      </w:pPr>
    </w:p>
    <w:p w:rsidR="00FB0FC7" w:rsidRDefault="00FB0FC7" w:rsidP="005A29A7">
      <w:pPr>
        <w:tabs>
          <w:tab w:val="left" w:pos="960"/>
        </w:tabs>
      </w:pPr>
      <w:r>
        <w:t>Buyer________________________              Seller________________________________</w:t>
      </w:r>
    </w:p>
    <w:p w:rsidR="00FB0FC7" w:rsidRDefault="00FB0FC7" w:rsidP="005A29A7">
      <w:pPr>
        <w:tabs>
          <w:tab w:val="left" w:pos="960"/>
        </w:tabs>
      </w:pPr>
      <w:r>
        <w:t xml:space="preserve">Address_______________________             </w:t>
      </w:r>
      <w:proofErr w:type="spellStart"/>
      <w:r>
        <w:t>Address</w:t>
      </w:r>
      <w:proofErr w:type="spellEnd"/>
      <w:r>
        <w:t>______________________________</w:t>
      </w:r>
    </w:p>
    <w:p w:rsidR="00FB0FC7" w:rsidRDefault="00FB0FC7" w:rsidP="005A29A7">
      <w:pPr>
        <w:tabs>
          <w:tab w:val="left" w:pos="960"/>
        </w:tabs>
      </w:pPr>
      <w:r>
        <w:t xml:space="preserve">Phone________________________              </w:t>
      </w:r>
      <w:proofErr w:type="spellStart"/>
      <w:r>
        <w:t>Phone</w:t>
      </w:r>
      <w:proofErr w:type="spellEnd"/>
      <w:r>
        <w:t>________________________________</w:t>
      </w:r>
    </w:p>
    <w:p w:rsidR="00FB0FC7" w:rsidRPr="005A29A7" w:rsidRDefault="00FB0FC7" w:rsidP="005A29A7">
      <w:pPr>
        <w:tabs>
          <w:tab w:val="left" w:pos="960"/>
        </w:tabs>
      </w:pPr>
      <w:r>
        <w:t>Attorney______________________              Attorney______________________________</w:t>
      </w:r>
    </w:p>
    <w:sectPr w:rsidR="00FB0FC7" w:rsidRPr="005A29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AC" w:rsidRDefault="00CF08AC" w:rsidP="00932C11">
      <w:r>
        <w:separator/>
      </w:r>
    </w:p>
  </w:endnote>
  <w:endnote w:type="continuationSeparator" w:id="0">
    <w:p w:rsidR="00CF08AC" w:rsidRDefault="00CF08AC" w:rsidP="009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C7" w:rsidRDefault="00FB0FC7" w:rsidP="00FB0FC7">
    <w:pPr>
      <w:pStyle w:val="Footer"/>
      <w:jc w:val="center"/>
    </w:pPr>
    <w:r>
      <w:rPr>
        <w:noProof/>
      </w:rPr>
      <w:drawing>
        <wp:inline distT="0" distB="0" distL="0" distR="0">
          <wp:extent cx="1828800"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76656"/>
                  </a:xfrm>
                  <a:prstGeom prst="rect">
                    <a:avLst/>
                  </a:prstGeom>
                </pic:spPr>
              </pic:pic>
            </a:graphicData>
          </a:graphic>
        </wp:inline>
      </w:drawing>
    </w:r>
  </w:p>
  <w:p w:rsidR="00932C11" w:rsidRDefault="0093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AC" w:rsidRDefault="00CF08AC" w:rsidP="00932C11">
      <w:r>
        <w:separator/>
      </w:r>
    </w:p>
  </w:footnote>
  <w:footnote w:type="continuationSeparator" w:id="0">
    <w:p w:rsidR="00CF08AC" w:rsidRDefault="00CF08AC" w:rsidP="00932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628"/>
    <w:multiLevelType w:val="hybridMultilevel"/>
    <w:tmpl w:val="4DDA2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896ABB"/>
    <w:multiLevelType w:val="hybridMultilevel"/>
    <w:tmpl w:val="A8BA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09"/>
    <w:rsid w:val="00031352"/>
    <w:rsid w:val="00062932"/>
    <w:rsid w:val="000E26B9"/>
    <w:rsid w:val="001E5607"/>
    <w:rsid w:val="00252117"/>
    <w:rsid w:val="00262530"/>
    <w:rsid w:val="00267263"/>
    <w:rsid w:val="002D3AAB"/>
    <w:rsid w:val="002F5551"/>
    <w:rsid w:val="00317914"/>
    <w:rsid w:val="003663A7"/>
    <w:rsid w:val="004C318B"/>
    <w:rsid w:val="005A29A7"/>
    <w:rsid w:val="00602027"/>
    <w:rsid w:val="006B35FC"/>
    <w:rsid w:val="006B6E2D"/>
    <w:rsid w:val="00834F32"/>
    <w:rsid w:val="0083612F"/>
    <w:rsid w:val="00925B3A"/>
    <w:rsid w:val="00932C11"/>
    <w:rsid w:val="00952013"/>
    <w:rsid w:val="009E3209"/>
    <w:rsid w:val="00A968BE"/>
    <w:rsid w:val="00AE2F34"/>
    <w:rsid w:val="00B30589"/>
    <w:rsid w:val="00BB107F"/>
    <w:rsid w:val="00BC11C8"/>
    <w:rsid w:val="00BE7496"/>
    <w:rsid w:val="00C1562A"/>
    <w:rsid w:val="00C273D8"/>
    <w:rsid w:val="00C37191"/>
    <w:rsid w:val="00C73275"/>
    <w:rsid w:val="00CF08AC"/>
    <w:rsid w:val="00D036A0"/>
    <w:rsid w:val="00D253F4"/>
    <w:rsid w:val="00D35D8B"/>
    <w:rsid w:val="00DE59C9"/>
    <w:rsid w:val="00E43413"/>
    <w:rsid w:val="00E66029"/>
    <w:rsid w:val="00F3225D"/>
    <w:rsid w:val="00F6098A"/>
    <w:rsid w:val="00FB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C8F83C-145D-43BE-9D60-26944723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C11"/>
    <w:pPr>
      <w:tabs>
        <w:tab w:val="center" w:pos="4680"/>
        <w:tab w:val="right" w:pos="9360"/>
      </w:tabs>
    </w:pPr>
  </w:style>
  <w:style w:type="character" w:customStyle="1" w:styleId="HeaderChar">
    <w:name w:val="Header Char"/>
    <w:basedOn w:val="DefaultParagraphFont"/>
    <w:link w:val="Header"/>
    <w:uiPriority w:val="99"/>
    <w:rsid w:val="00932C1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32C11"/>
    <w:pPr>
      <w:tabs>
        <w:tab w:val="center" w:pos="4680"/>
        <w:tab w:val="right" w:pos="9360"/>
      </w:tabs>
    </w:pPr>
  </w:style>
  <w:style w:type="character" w:customStyle="1" w:styleId="FooterChar">
    <w:name w:val="Footer Char"/>
    <w:basedOn w:val="DefaultParagraphFont"/>
    <w:link w:val="Footer"/>
    <w:uiPriority w:val="99"/>
    <w:rsid w:val="00932C11"/>
    <w:rPr>
      <w:rFonts w:ascii="Times New Roman" w:eastAsiaTheme="minorEastAsia" w:hAnsi="Times New Roman" w:cs="Times New Roman"/>
      <w:sz w:val="24"/>
      <w:szCs w:val="24"/>
    </w:rPr>
  </w:style>
  <w:style w:type="paragraph" w:styleId="ListParagraph">
    <w:name w:val="List Paragraph"/>
    <w:basedOn w:val="Normal"/>
    <w:uiPriority w:val="34"/>
    <w:qFormat/>
    <w:rsid w:val="00267263"/>
    <w:pPr>
      <w:ind w:left="720"/>
      <w:contextualSpacing/>
    </w:pPr>
  </w:style>
  <w:style w:type="paragraph" w:styleId="BalloonText">
    <w:name w:val="Balloon Text"/>
    <w:basedOn w:val="Normal"/>
    <w:link w:val="BalloonTextChar"/>
    <w:uiPriority w:val="99"/>
    <w:semiHidden/>
    <w:unhideWhenUsed/>
    <w:rsid w:val="00366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A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2350">
      <w:bodyDiv w:val="1"/>
      <w:marLeft w:val="0"/>
      <w:marRight w:val="0"/>
      <w:marTop w:val="0"/>
      <w:marBottom w:val="0"/>
      <w:divBdr>
        <w:top w:val="none" w:sz="0" w:space="0" w:color="auto"/>
        <w:left w:val="none" w:sz="0" w:space="0" w:color="auto"/>
        <w:bottom w:val="none" w:sz="0" w:space="0" w:color="auto"/>
        <w:right w:val="none" w:sz="0" w:space="0" w:color="auto"/>
      </w:divBdr>
    </w:div>
    <w:div w:id="1076512112">
      <w:bodyDiv w:val="1"/>
      <w:marLeft w:val="0"/>
      <w:marRight w:val="0"/>
      <w:marTop w:val="0"/>
      <w:marBottom w:val="0"/>
      <w:divBdr>
        <w:top w:val="none" w:sz="0" w:space="0" w:color="auto"/>
        <w:left w:val="none" w:sz="0" w:space="0" w:color="auto"/>
        <w:bottom w:val="none" w:sz="0" w:space="0" w:color="auto"/>
        <w:right w:val="none" w:sz="0" w:space="0" w:color="auto"/>
      </w:divBdr>
    </w:div>
    <w:div w:id="1624732899">
      <w:bodyDiv w:val="1"/>
      <w:marLeft w:val="0"/>
      <w:marRight w:val="0"/>
      <w:marTop w:val="0"/>
      <w:marBottom w:val="0"/>
      <w:divBdr>
        <w:top w:val="none" w:sz="0" w:space="0" w:color="auto"/>
        <w:left w:val="none" w:sz="0" w:space="0" w:color="auto"/>
        <w:bottom w:val="none" w:sz="0" w:space="0" w:color="auto"/>
        <w:right w:val="none" w:sz="0" w:space="0" w:color="auto"/>
      </w:divBdr>
    </w:div>
    <w:div w:id="18521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David Kent</cp:lastModifiedBy>
  <cp:revision>5</cp:revision>
  <cp:lastPrinted>2015-09-24T13:35:00Z</cp:lastPrinted>
  <dcterms:created xsi:type="dcterms:W3CDTF">2015-10-09T15:30:00Z</dcterms:created>
  <dcterms:modified xsi:type="dcterms:W3CDTF">2015-10-15T11:47:00Z</dcterms:modified>
</cp:coreProperties>
</file>